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01FF" w14:textId="34019B36" w:rsidR="0031133A" w:rsidRPr="00476BD3" w:rsidRDefault="004A76C8" w:rsidP="00476BD3">
      <w:pPr>
        <w:pStyle w:val="1"/>
        <w:rPr>
          <w:rFonts w:ascii="Times New Roman" w:hAnsi="Times New Roman"/>
          <w:b/>
          <w:color w:val="auto"/>
          <w:sz w:val="28"/>
        </w:rPr>
      </w:pPr>
      <w:bookmarkStart w:id="0" w:name="_Toc95128553"/>
      <w:bookmarkStart w:id="1" w:name="_Toc95138954"/>
      <w:bookmarkStart w:id="2" w:name="_Toc95408477"/>
      <w:bookmarkStart w:id="3" w:name="_Toc96074582"/>
      <w:bookmarkStart w:id="4" w:name="_Toc97106724"/>
      <w:bookmarkStart w:id="5" w:name="_Toc98184602"/>
      <w:r w:rsidRPr="00476BD3">
        <w:rPr>
          <w:rFonts w:ascii="Times New Roman" w:hAnsi="Times New Roman"/>
          <w:b/>
          <w:color w:val="auto"/>
          <w:sz w:val="28"/>
        </w:rPr>
        <w:t>The Arab Republic of Egypt (ARE)</w:t>
      </w:r>
      <w:bookmarkEnd w:id="0"/>
      <w:bookmarkEnd w:id="1"/>
      <w:bookmarkEnd w:id="2"/>
      <w:bookmarkEnd w:id="3"/>
      <w:bookmarkEnd w:id="4"/>
      <w:bookmarkEnd w:id="5"/>
    </w:p>
    <w:p w14:paraId="11838B60" w14:textId="77777777" w:rsidR="0031133A" w:rsidRDefault="0031133A" w:rsidP="001E0AD2">
      <w:pPr>
        <w:pStyle w:val="11"/>
      </w:pPr>
    </w:p>
    <w:p w14:paraId="7E869F63" w14:textId="3CAC48D9" w:rsidR="0031133A" w:rsidRPr="00476BD3" w:rsidRDefault="004A76C8" w:rsidP="00476BD3">
      <w:pPr>
        <w:pStyle w:val="2"/>
        <w:rPr>
          <w:rFonts w:ascii="Times New Roman" w:hAnsi="Times New Roman"/>
          <w:b/>
          <w:i/>
          <w:color w:val="auto"/>
          <w:sz w:val="28"/>
        </w:rPr>
      </w:pPr>
      <w:bookmarkStart w:id="6" w:name="_Toc95128554"/>
      <w:bookmarkStart w:id="7" w:name="_Toc95138955"/>
      <w:bookmarkStart w:id="8" w:name="_Toc95408478"/>
      <w:bookmarkStart w:id="9" w:name="_Toc96074583"/>
      <w:bookmarkStart w:id="10" w:name="_Toc97106725"/>
      <w:bookmarkStart w:id="11" w:name="_Toc98184603"/>
      <w:r w:rsidRPr="00476BD3">
        <w:rPr>
          <w:rFonts w:ascii="Times New Roman" w:hAnsi="Times New Roman"/>
          <w:b/>
          <w:i/>
          <w:color w:val="auto"/>
          <w:sz w:val="28"/>
        </w:rPr>
        <w:t xml:space="preserve">1 Description of </w:t>
      </w:r>
      <w:r w:rsidR="00387AEB" w:rsidRPr="00476BD3">
        <w:rPr>
          <w:rFonts w:ascii="Times New Roman" w:hAnsi="Times New Roman"/>
          <w:b/>
          <w:i/>
          <w:color w:val="auto"/>
          <w:sz w:val="28"/>
        </w:rPr>
        <w:t xml:space="preserve">the </w:t>
      </w:r>
      <w:r w:rsidRPr="00476BD3">
        <w:rPr>
          <w:rFonts w:ascii="Times New Roman" w:hAnsi="Times New Roman"/>
          <w:b/>
          <w:i/>
          <w:color w:val="auto"/>
          <w:sz w:val="28"/>
        </w:rPr>
        <w:t>El</w:t>
      </w:r>
      <w:r w:rsidR="00453F3A" w:rsidRPr="00476BD3">
        <w:rPr>
          <w:rFonts w:ascii="Times New Roman" w:hAnsi="Times New Roman"/>
          <w:b/>
          <w:i/>
          <w:color w:val="auto"/>
          <w:sz w:val="28"/>
        </w:rPr>
        <w:t>-</w:t>
      </w:r>
      <w:proofErr w:type="spellStart"/>
      <w:r w:rsidRPr="00476BD3">
        <w:rPr>
          <w:rFonts w:ascii="Times New Roman" w:hAnsi="Times New Roman"/>
          <w:b/>
          <w:i/>
          <w:color w:val="auto"/>
          <w:sz w:val="28"/>
        </w:rPr>
        <w:t>Dabaa</w:t>
      </w:r>
      <w:proofErr w:type="spellEnd"/>
      <w:r w:rsidRPr="00476BD3">
        <w:rPr>
          <w:rFonts w:ascii="Times New Roman" w:hAnsi="Times New Roman"/>
          <w:b/>
          <w:i/>
          <w:color w:val="auto"/>
          <w:sz w:val="28"/>
        </w:rPr>
        <w:t xml:space="preserve"> NPP</w:t>
      </w:r>
      <w:bookmarkEnd w:id="6"/>
      <w:bookmarkEnd w:id="7"/>
      <w:bookmarkEnd w:id="8"/>
      <w:r w:rsidRPr="00476BD3">
        <w:rPr>
          <w:rFonts w:ascii="Times New Roman" w:hAnsi="Times New Roman"/>
          <w:b/>
          <w:i/>
          <w:color w:val="auto"/>
          <w:sz w:val="28"/>
        </w:rPr>
        <w:t xml:space="preserve"> construction project</w:t>
      </w:r>
      <w:bookmarkEnd w:id="9"/>
      <w:bookmarkEnd w:id="10"/>
      <w:bookmarkEnd w:id="11"/>
    </w:p>
    <w:p w14:paraId="0D9D9E0A" w14:textId="00FAFADF" w:rsidR="003E6A8E" w:rsidRPr="002F1836" w:rsidRDefault="003E6A8E" w:rsidP="003E6A8E">
      <w:pPr>
        <w:spacing w:after="0" w:line="240" w:lineRule="auto"/>
        <w:ind w:firstLine="709"/>
        <w:jc w:val="both"/>
      </w:pPr>
      <w:r>
        <w:rPr>
          <w:rFonts w:ascii="Times New Roman" w:hAnsi="Times New Roman"/>
          <w:sz w:val="28"/>
        </w:rPr>
        <w:t xml:space="preserve">Cooperation of Russia and Egypt on </w:t>
      </w:r>
      <w:r w:rsidR="00387AEB">
        <w:rPr>
          <w:rFonts w:ascii="Times New Roman" w:hAnsi="Times New Roman"/>
          <w:sz w:val="28"/>
        </w:rPr>
        <w:t xml:space="preserve">the </w:t>
      </w:r>
      <w:r>
        <w:rPr>
          <w:rFonts w:ascii="Times New Roman" w:hAnsi="Times New Roman"/>
          <w:sz w:val="28"/>
        </w:rPr>
        <w:t>El</w:t>
      </w:r>
      <w:r w:rsidR="00453F3A">
        <w:rPr>
          <w:rFonts w:ascii="Times New Roman" w:hAnsi="Times New Roman"/>
          <w:sz w:val="28"/>
        </w:rPr>
        <w:t>-</w:t>
      </w:r>
      <w:proofErr w:type="spellStart"/>
      <w:r>
        <w:rPr>
          <w:rFonts w:ascii="Times New Roman" w:hAnsi="Times New Roman"/>
          <w:sz w:val="28"/>
        </w:rPr>
        <w:t>Dabaa</w:t>
      </w:r>
      <w:proofErr w:type="spellEnd"/>
      <w:r>
        <w:rPr>
          <w:rFonts w:ascii="Times New Roman" w:hAnsi="Times New Roman"/>
          <w:sz w:val="28"/>
        </w:rPr>
        <w:t xml:space="preserve"> NPP construction is based on the </w:t>
      </w:r>
      <w:hyperlink r:id="rId8" w:history="1">
        <w:r w:rsidRPr="00C60721">
          <w:rPr>
            <w:rStyle w:val="a5"/>
            <w:rFonts w:ascii="Times New Roman" w:hAnsi="Times New Roman"/>
            <w:sz w:val="28"/>
          </w:rPr>
          <w:t>Intergovernmental Agreement (IGA) on cooperation in the field of atomic energy peaceful use d</w:t>
        </w:r>
        <w:r w:rsidR="00387AEB" w:rsidRPr="00C60721">
          <w:rPr>
            <w:rStyle w:val="a5"/>
            <w:rFonts w:ascii="Times New Roman" w:hAnsi="Times New Roman"/>
            <w:sz w:val="28"/>
          </w:rPr>
          <w:t>ated</w:t>
        </w:r>
        <w:r w:rsidRPr="00C60721">
          <w:rPr>
            <w:rStyle w:val="a5"/>
            <w:rFonts w:ascii="Times New Roman" w:hAnsi="Times New Roman"/>
            <w:sz w:val="28"/>
          </w:rPr>
          <w:t xml:space="preserve"> March 25, 2008</w:t>
        </w:r>
      </w:hyperlink>
      <w:r>
        <w:rPr>
          <w:rFonts w:ascii="Times New Roman" w:hAnsi="Times New Roman"/>
          <w:sz w:val="28"/>
        </w:rPr>
        <w:t xml:space="preserve">, </w:t>
      </w:r>
      <w:proofErr w:type="spellStart"/>
      <w:r>
        <w:rPr>
          <w:rFonts w:ascii="Times New Roman" w:hAnsi="Times New Roman"/>
          <w:sz w:val="28"/>
        </w:rPr>
        <w:t>Atomstroyexport</w:t>
      </w:r>
      <w:proofErr w:type="spellEnd"/>
      <w:r>
        <w:rPr>
          <w:rFonts w:ascii="Times New Roman" w:hAnsi="Times New Roman"/>
          <w:sz w:val="28"/>
        </w:rPr>
        <w:t xml:space="preserve"> JSC is the General Contractor for </w:t>
      </w:r>
      <w:r w:rsidR="00387AEB">
        <w:rPr>
          <w:rFonts w:ascii="Times New Roman" w:hAnsi="Times New Roman"/>
          <w:sz w:val="28"/>
        </w:rPr>
        <w:t xml:space="preserve">the </w:t>
      </w:r>
      <w:r>
        <w:rPr>
          <w:rFonts w:ascii="Times New Roman" w:hAnsi="Times New Roman"/>
          <w:sz w:val="28"/>
        </w:rPr>
        <w:t>NPP construction. Project provides for the construction of four power units with VVER-1200 reactors.</w:t>
      </w:r>
    </w:p>
    <w:p w14:paraId="72C4AFE2" w14:textId="51A41587" w:rsidR="003E6A8E" w:rsidRPr="002F1836" w:rsidRDefault="003E6A8E" w:rsidP="003E6A8E">
      <w:pPr>
        <w:spacing w:after="0" w:line="240" w:lineRule="auto"/>
        <w:ind w:firstLine="851"/>
        <w:jc w:val="both"/>
        <w:rPr>
          <w:rFonts w:ascii="Times New Roman" w:eastAsia="Times New Roman" w:hAnsi="Times New Roman"/>
          <w:sz w:val="28"/>
          <w:szCs w:val="24"/>
        </w:rPr>
      </w:pPr>
      <w:r w:rsidRPr="00424107">
        <w:rPr>
          <w:rFonts w:ascii="Times New Roman" w:hAnsi="Times New Roman"/>
          <w:sz w:val="28"/>
        </w:rPr>
        <w:t xml:space="preserve">In accordance with Article 3 of the </w:t>
      </w:r>
      <w:bookmarkStart w:id="12" w:name="_Hlk97108042"/>
      <w:r w:rsidRPr="00424107">
        <w:rPr>
          <w:rFonts w:ascii="Times New Roman" w:hAnsi="Times New Roman"/>
          <w:sz w:val="28"/>
        </w:rPr>
        <w:t xml:space="preserve">Intergovernmental Agreement between the Government of the Russian Federation and the Government of the Arab Republic of Egypt on cooperation in the field of atomic energy peaceful use </w:t>
      </w:r>
      <w:r w:rsidR="00387AEB">
        <w:rPr>
          <w:rFonts w:ascii="Times New Roman" w:hAnsi="Times New Roman"/>
          <w:sz w:val="28"/>
        </w:rPr>
        <w:t>dated</w:t>
      </w:r>
      <w:r w:rsidRPr="00424107">
        <w:rPr>
          <w:rFonts w:ascii="Times New Roman" w:hAnsi="Times New Roman"/>
          <w:sz w:val="28"/>
        </w:rPr>
        <w:t xml:space="preserve"> March 25, 2008 and Article 9 of </w:t>
      </w:r>
      <w:hyperlink r:id="rId9" w:history="1">
        <w:r w:rsidRPr="00C60721">
          <w:rPr>
            <w:rStyle w:val="a5"/>
            <w:rFonts w:ascii="Times New Roman" w:hAnsi="Times New Roman"/>
            <w:sz w:val="28"/>
          </w:rPr>
          <w:t>the Intergovernmental Agreement between the Government of the Russian Federation and the Government of the Arab Republic of Egypt on cooperation in the construction and operation of a nuclear power plant on the territory of the Arab Republic of Egypt</w:t>
        </w:r>
        <w:r w:rsidR="005E7E39" w:rsidRPr="00C60721">
          <w:rPr>
            <w:rStyle w:val="a5"/>
            <w:rFonts w:ascii="Times New Roman" w:hAnsi="Times New Roman"/>
            <w:sz w:val="28"/>
          </w:rPr>
          <w:t xml:space="preserve"> dated</w:t>
        </w:r>
        <w:r w:rsidRPr="00C60721">
          <w:rPr>
            <w:rStyle w:val="a5"/>
            <w:rFonts w:ascii="Times New Roman" w:hAnsi="Times New Roman"/>
            <w:sz w:val="28"/>
          </w:rPr>
          <w:t xml:space="preserve"> November 19, 2015</w:t>
        </w:r>
      </w:hyperlink>
      <w:bookmarkEnd w:id="12"/>
      <w:r>
        <w:t xml:space="preserve">, </w:t>
      </w:r>
      <w:r w:rsidRPr="00424107">
        <w:rPr>
          <w:rFonts w:ascii="Times New Roman" w:hAnsi="Times New Roman"/>
          <w:sz w:val="28"/>
        </w:rPr>
        <w:t xml:space="preserve">the Russian </w:t>
      </w:r>
      <w:r w:rsidR="005E7E39">
        <w:rPr>
          <w:rFonts w:ascii="Times New Roman" w:hAnsi="Times New Roman"/>
          <w:sz w:val="28"/>
        </w:rPr>
        <w:t>side</w:t>
      </w:r>
      <w:r w:rsidR="005E7E39" w:rsidRPr="00424107">
        <w:rPr>
          <w:rFonts w:ascii="Times New Roman" w:hAnsi="Times New Roman"/>
          <w:sz w:val="28"/>
        </w:rPr>
        <w:t xml:space="preserve"> </w:t>
      </w:r>
      <w:r w:rsidRPr="00424107">
        <w:rPr>
          <w:rFonts w:ascii="Times New Roman" w:hAnsi="Times New Roman"/>
          <w:sz w:val="28"/>
        </w:rPr>
        <w:t>shall train personnel for designing, construction, operation and maintenance of the nuclear power plant, as well as administrative and scientific staff for nuclear industry of the Arab Republic of Egypt.</w:t>
      </w:r>
      <w:r>
        <w:rPr>
          <w:rFonts w:ascii="Times New Roman" w:hAnsi="Times New Roman"/>
          <w:sz w:val="28"/>
        </w:rPr>
        <w:t xml:space="preserve"> </w:t>
      </w:r>
    </w:p>
    <w:p w14:paraId="7E9C7186" w14:textId="7DC21714" w:rsidR="003E6A8E" w:rsidRPr="002F1836" w:rsidRDefault="003E6A8E" w:rsidP="003E6A8E">
      <w:pPr>
        <w:spacing w:after="0" w:line="240" w:lineRule="auto"/>
        <w:ind w:firstLine="709"/>
        <w:jc w:val="both"/>
        <w:rPr>
          <w:rFonts w:ascii="Times New Roman" w:eastAsia="Times New Roman" w:hAnsi="Times New Roman"/>
          <w:sz w:val="28"/>
          <w:szCs w:val="24"/>
        </w:rPr>
      </w:pPr>
      <w:r>
        <w:rPr>
          <w:rFonts w:ascii="Times New Roman" w:hAnsi="Times New Roman"/>
          <w:sz w:val="28"/>
        </w:rPr>
        <w:t xml:space="preserve">Bilateral cooperation is developed in the field of Egypt specialists training. In particular, 79 students has passed training in nuclear and related specialties since 2018 and currently 48 students study </w:t>
      </w:r>
      <w:r w:rsidR="00CA4F35">
        <w:rPr>
          <w:rFonts w:ascii="Times New Roman" w:hAnsi="Times New Roman"/>
          <w:sz w:val="28"/>
        </w:rPr>
        <w:t>o</w:t>
      </w:r>
      <w:r>
        <w:rPr>
          <w:rFonts w:ascii="Times New Roman" w:hAnsi="Times New Roman"/>
          <w:sz w:val="28"/>
        </w:rPr>
        <w:t xml:space="preserve">n nuclear and related specialties under the quotas, provided by the Ministry of Science and Higher Education of the Russian Federation with the support of </w:t>
      </w:r>
      <w:r w:rsidR="00CA4F35">
        <w:rPr>
          <w:rFonts w:ascii="Times New Roman" w:hAnsi="Times New Roman"/>
          <w:sz w:val="28"/>
        </w:rPr>
        <w:t xml:space="preserve">the </w:t>
      </w:r>
      <w:r>
        <w:rPr>
          <w:rFonts w:ascii="Times New Roman" w:hAnsi="Times New Roman"/>
          <w:sz w:val="28"/>
        </w:rPr>
        <w:t>Rosatom State Corporation, and also 19 students study in nuclear and related specialties under national quota in Russian Rosatom State Corporation partner universities</w:t>
      </w:r>
      <w:r w:rsidR="00C60721">
        <w:rPr>
          <w:rFonts w:ascii="Times New Roman" w:hAnsi="Times New Roman"/>
          <w:sz w:val="28"/>
        </w:rPr>
        <w:t xml:space="preserve"> (</w:t>
      </w:r>
      <w:r w:rsidR="00C60721" w:rsidRPr="00C60721">
        <w:rPr>
          <w:rFonts w:ascii="Times New Roman" w:hAnsi="Times New Roman"/>
          <w:sz w:val="28"/>
        </w:rPr>
        <w:t>Certificate from Operating Department for HR Policy Department of Rosatom State Corporation as of December, 2021 “Cooperation in education and training of personnel for the Arab Republic of Egypt”)</w:t>
      </w:r>
      <w:r>
        <w:rPr>
          <w:rFonts w:ascii="Times New Roman" w:hAnsi="Times New Roman"/>
          <w:sz w:val="28"/>
        </w:rPr>
        <w:t xml:space="preserve">. </w:t>
      </w:r>
    </w:p>
    <w:p w14:paraId="52BC2EC5" w14:textId="6088FBC8" w:rsidR="003E6A8E" w:rsidRDefault="003E6A8E" w:rsidP="00157D9B">
      <w:pPr>
        <w:spacing w:after="0" w:line="240" w:lineRule="auto"/>
        <w:ind w:firstLine="709"/>
        <w:jc w:val="both"/>
        <w:rPr>
          <w:rFonts w:ascii="Times New Roman" w:eastAsia="Times New Roman" w:hAnsi="Times New Roman"/>
          <w:sz w:val="28"/>
          <w:szCs w:val="24"/>
        </w:rPr>
      </w:pPr>
      <w:r>
        <w:rPr>
          <w:rFonts w:ascii="Times New Roman" w:hAnsi="Times New Roman"/>
          <w:sz w:val="28"/>
        </w:rPr>
        <w:t>In February, 2022</w:t>
      </w:r>
      <w:r w:rsidR="00CA4F35">
        <w:rPr>
          <w:rFonts w:ascii="Times New Roman" w:hAnsi="Times New Roman"/>
          <w:sz w:val="28"/>
        </w:rPr>
        <w:t>,</w:t>
      </w:r>
      <w:r>
        <w:rPr>
          <w:rFonts w:ascii="Times New Roman" w:hAnsi="Times New Roman"/>
          <w:sz w:val="28"/>
        </w:rPr>
        <w:t xml:space="preserve"> 13 persons successfully graduated from Tomsk Polytechnic University (TPU) and NRNU </w:t>
      </w:r>
      <w:proofErr w:type="spellStart"/>
      <w:r>
        <w:rPr>
          <w:rFonts w:ascii="Times New Roman" w:hAnsi="Times New Roman"/>
          <w:sz w:val="28"/>
        </w:rPr>
        <w:t>MEPhI</w:t>
      </w:r>
      <w:proofErr w:type="spellEnd"/>
      <w:r>
        <w:rPr>
          <w:rFonts w:ascii="Times New Roman" w:hAnsi="Times New Roman"/>
          <w:sz w:val="28"/>
        </w:rPr>
        <w:t xml:space="preserve">. Joints </w:t>
      </w:r>
      <w:proofErr w:type="spellStart"/>
      <w:r>
        <w:rPr>
          <w:rFonts w:ascii="Times New Roman" w:hAnsi="Times New Roman"/>
          <w:sz w:val="28"/>
        </w:rPr>
        <w:t>programmes</w:t>
      </w:r>
      <w:proofErr w:type="spellEnd"/>
      <w:r>
        <w:rPr>
          <w:rFonts w:ascii="Times New Roman" w:hAnsi="Times New Roman"/>
          <w:sz w:val="28"/>
        </w:rPr>
        <w:t xml:space="preserve"> of NRNU </w:t>
      </w:r>
      <w:proofErr w:type="spellStart"/>
      <w:r>
        <w:rPr>
          <w:rFonts w:ascii="Times New Roman" w:hAnsi="Times New Roman"/>
          <w:sz w:val="28"/>
        </w:rPr>
        <w:t>MEPhI</w:t>
      </w:r>
      <w:proofErr w:type="spellEnd"/>
      <w:r>
        <w:rPr>
          <w:rFonts w:ascii="Times New Roman" w:hAnsi="Times New Roman"/>
          <w:sz w:val="28"/>
        </w:rPr>
        <w:t xml:space="preserve"> with Alexandria and Ain Shams Universities were created (2017), agreements were signed on cooperation of </w:t>
      </w:r>
      <w:proofErr w:type="spellStart"/>
      <w:r>
        <w:rPr>
          <w:rFonts w:ascii="Times New Roman" w:hAnsi="Times New Roman"/>
          <w:sz w:val="28"/>
        </w:rPr>
        <w:t>Mizra</w:t>
      </w:r>
      <w:proofErr w:type="spellEnd"/>
      <w:r>
        <w:rPr>
          <w:rFonts w:ascii="Times New Roman" w:hAnsi="Times New Roman"/>
          <w:sz w:val="28"/>
        </w:rPr>
        <w:t xml:space="preserve"> Science and Technology University with NRNU </w:t>
      </w:r>
      <w:proofErr w:type="spellStart"/>
      <w:r>
        <w:rPr>
          <w:rFonts w:ascii="Times New Roman" w:hAnsi="Times New Roman"/>
          <w:sz w:val="28"/>
        </w:rPr>
        <w:t>MEPhI</w:t>
      </w:r>
      <w:proofErr w:type="spellEnd"/>
      <w:r>
        <w:rPr>
          <w:rFonts w:ascii="Times New Roman" w:hAnsi="Times New Roman"/>
          <w:sz w:val="28"/>
        </w:rPr>
        <w:t xml:space="preserve"> and NNSTU named after R.E. </w:t>
      </w:r>
      <w:proofErr w:type="spellStart"/>
      <w:r>
        <w:rPr>
          <w:rFonts w:ascii="Times New Roman" w:hAnsi="Times New Roman"/>
          <w:sz w:val="28"/>
        </w:rPr>
        <w:t>Alexeyev</w:t>
      </w:r>
      <w:proofErr w:type="spellEnd"/>
      <w:r>
        <w:rPr>
          <w:rFonts w:ascii="Times New Roman" w:hAnsi="Times New Roman"/>
          <w:sz w:val="28"/>
        </w:rPr>
        <w:t xml:space="preserve"> (2015), Tomsk Polytechnic University and Supreme Council of Universities (Ain Shams University, Cairo University and Alexandria University) on the development of joint English-language “Nuclear Science and Technologies” Master’s Degree </w:t>
      </w:r>
      <w:proofErr w:type="spellStart"/>
      <w:r>
        <w:rPr>
          <w:rFonts w:ascii="Times New Roman" w:hAnsi="Times New Roman"/>
          <w:sz w:val="28"/>
        </w:rPr>
        <w:t>programme</w:t>
      </w:r>
      <w:proofErr w:type="spellEnd"/>
      <w:r>
        <w:rPr>
          <w:rFonts w:ascii="Times New Roman" w:hAnsi="Times New Roman"/>
          <w:sz w:val="28"/>
        </w:rPr>
        <w:t xml:space="preserve"> (2018), 2 </w:t>
      </w:r>
      <w:proofErr w:type="spellStart"/>
      <w:r>
        <w:rPr>
          <w:rFonts w:ascii="Times New Roman" w:hAnsi="Times New Roman"/>
          <w:sz w:val="28"/>
        </w:rPr>
        <w:t>programmes</w:t>
      </w:r>
      <w:proofErr w:type="spellEnd"/>
      <w:r>
        <w:rPr>
          <w:rFonts w:ascii="Times New Roman" w:hAnsi="Times New Roman"/>
          <w:sz w:val="28"/>
        </w:rPr>
        <w:t xml:space="preserve"> on joint training for Bachelor’s Degree were launched by NRNU </w:t>
      </w:r>
      <w:proofErr w:type="spellStart"/>
      <w:r>
        <w:rPr>
          <w:rFonts w:ascii="Times New Roman" w:hAnsi="Times New Roman"/>
          <w:sz w:val="28"/>
        </w:rPr>
        <w:t>MEPhI</w:t>
      </w:r>
      <w:proofErr w:type="spellEnd"/>
      <w:r>
        <w:rPr>
          <w:rFonts w:ascii="Times New Roman" w:hAnsi="Times New Roman"/>
          <w:sz w:val="28"/>
        </w:rPr>
        <w:t xml:space="preserve"> together with Egyptian-Russian University and Ain Shams University under the exchange education model (2018-2019).  </w:t>
      </w:r>
      <w:r w:rsidR="00CA4F35">
        <w:rPr>
          <w:rFonts w:ascii="Times New Roman" w:hAnsi="Times New Roman"/>
          <w:sz w:val="28"/>
        </w:rPr>
        <w:t xml:space="preserve">The </w:t>
      </w:r>
      <w:r>
        <w:rPr>
          <w:rFonts w:ascii="Times New Roman" w:hAnsi="Times New Roman"/>
          <w:sz w:val="28"/>
        </w:rPr>
        <w:t xml:space="preserve">graduates of these </w:t>
      </w:r>
      <w:proofErr w:type="spellStart"/>
      <w:r>
        <w:rPr>
          <w:rFonts w:ascii="Times New Roman" w:hAnsi="Times New Roman"/>
          <w:sz w:val="28"/>
        </w:rPr>
        <w:t>programmes</w:t>
      </w:r>
      <w:proofErr w:type="spellEnd"/>
      <w:r>
        <w:rPr>
          <w:rFonts w:ascii="Times New Roman" w:hAnsi="Times New Roman"/>
          <w:sz w:val="28"/>
        </w:rPr>
        <w:t xml:space="preserve"> </w:t>
      </w:r>
      <w:r w:rsidR="00CA4F35">
        <w:rPr>
          <w:rFonts w:ascii="Times New Roman" w:hAnsi="Times New Roman"/>
          <w:sz w:val="28"/>
        </w:rPr>
        <w:t xml:space="preserve">are expected to </w:t>
      </w:r>
      <w:r>
        <w:rPr>
          <w:rFonts w:ascii="Times New Roman" w:hAnsi="Times New Roman"/>
          <w:sz w:val="28"/>
        </w:rPr>
        <w:t xml:space="preserve">provide a valuable contribution to implementation of Egyptian national plan on human resources development for Nuclear Energy </w:t>
      </w:r>
      <w:proofErr w:type="spellStart"/>
      <w:r>
        <w:rPr>
          <w:rFonts w:ascii="Times New Roman" w:hAnsi="Times New Roman"/>
          <w:sz w:val="28"/>
        </w:rPr>
        <w:t>Programme</w:t>
      </w:r>
      <w:proofErr w:type="spellEnd"/>
      <w:r>
        <w:rPr>
          <w:rFonts w:ascii="Times New Roman" w:hAnsi="Times New Roman"/>
          <w:sz w:val="28"/>
        </w:rPr>
        <w:t xml:space="preserve">, including the development of human resources at </w:t>
      </w:r>
      <w:r w:rsidR="00453F3A">
        <w:rPr>
          <w:rFonts w:ascii="Times New Roman" w:hAnsi="Times New Roman"/>
          <w:sz w:val="28"/>
        </w:rPr>
        <w:t>the E</w:t>
      </w:r>
      <w:r>
        <w:rPr>
          <w:rFonts w:ascii="Times New Roman" w:hAnsi="Times New Roman"/>
          <w:sz w:val="28"/>
        </w:rPr>
        <w:t>l</w:t>
      </w:r>
      <w:r w:rsidR="00453F3A">
        <w:rPr>
          <w:rFonts w:ascii="Times New Roman" w:hAnsi="Times New Roman"/>
          <w:sz w:val="28"/>
        </w:rPr>
        <w:t>-</w:t>
      </w:r>
      <w:proofErr w:type="spellStart"/>
      <w:r>
        <w:rPr>
          <w:rFonts w:ascii="Times New Roman" w:hAnsi="Times New Roman"/>
          <w:sz w:val="28"/>
        </w:rPr>
        <w:t>Dabaa</w:t>
      </w:r>
      <w:proofErr w:type="spellEnd"/>
      <w:r>
        <w:rPr>
          <w:rFonts w:ascii="Times New Roman" w:hAnsi="Times New Roman"/>
          <w:sz w:val="28"/>
        </w:rPr>
        <w:t xml:space="preserve"> nuclear power plant, Nuclear Power Plants Authority (NPPA), Egyptian Nuclear and Radiological Regulation Authority, (ENRRA) and other key nuclear industry organizations in Egypt. </w:t>
      </w:r>
    </w:p>
    <w:p w14:paraId="185B169B" w14:textId="77777777" w:rsidR="00603B3F" w:rsidRPr="00603B3F" w:rsidRDefault="00603B3F" w:rsidP="00603B3F">
      <w:pPr>
        <w:pStyle w:val="Style1"/>
        <w:spacing w:line="240" w:lineRule="auto"/>
        <w:ind w:firstLine="709"/>
        <w:jc w:val="both"/>
        <w:rPr>
          <w:sz w:val="28"/>
        </w:rPr>
      </w:pPr>
      <w:r>
        <w:rPr>
          <w:sz w:val="28"/>
        </w:rPr>
        <w:t xml:space="preserve">IAEA INIR - Phase 2 mission took place in Egypt over the period from </w:t>
      </w:r>
      <w:r>
        <w:rPr>
          <w:sz w:val="28"/>
        </w:rPr>
        <w:lastRenderedPageBreak/>
        <w:t xml:space="preserve">October 27 until November 6, 2019 on integrated assessment of the ARE nuclear infrastructure condition, including assessment of human resources development for national nuclear </w:t>
      </w:r>
      <w:proofErr w:type="spellStart"/>
      <w:r>
        <w:rPr>
          <w:sz w:val="28"/>
        </w:rPr>
        <w:t>programme</w:t>
      </w:r>
      <w:proofErr w:type="spellEnd"/>
      <w:r>
        <w:rPr>
          <w:sz w:val="28"/>
        </w:rPr>
        <w:t xml:space="preserve"> of the ARE: </w:t>
      </w:r>
    </w:p>
    <w:p w14:paraId="797F0661" w14:textId="77777777" w:rsidR="00603B3F" w:rsidRPr="00603B3F" w:rsidRDefault="00603B3F" w:rsidP="00603B3F">
      <w:pPr>
        <w:pStyle w:val="Style1"/>
        <w:spacing w:line="240" w:lineRule="auto"/>
        <w:ind w:firstLine="709"/>
        <w:jc w:val="both"/>
        <w:rPr>
          <w:sz w:val="28"/>
        </w:rPr>
      </w:pPr>
      <w:r>
        <w:rPr>
          <w:sz w:val="28"/>
        </w:rPr>
        <w:t>Nuclear and Radiological Regulatory Authority shall ensure sufficient number of competent personnel to implement licensing and supervisory function over activities on NPP construction;</w:t>
      </w:r>
    </w:p>
    <w:p w14:paraId="1924C1C9" w14:textId="77777777" w:rsidR="00603B3F" w:rsidRDefault="00603B3F" w:rsidP="00603B3F">
      <w:pPr>
        <w:pStyle w:val="Style1"/>
        <w:spacing w:line="240" w:lineRule="auto"/>
        <w:ind w:firstLine="709"/>
        <w:jc w:val="both"/>
        <w:rPr>
          <w:sz w:val="28"/>
        </w:rPr>
      </w:pPr>
      <w:r>
        <w:rPr>
          <w:sz w:val="28"/>
        </w:rPr>
        <w:t>Nuclear and Radiological Regulatory Authority, Nuclear Power Plants Authority shall update and approve the plan for personnel recruitment and development in order to implement the project on NPP construction and operation.</w:t>
      </w:r>
    </w:p>
    <w:p w14:paraId="322AE9F4" w14:textId="63DD3212" w:rsidR="00EE46AF" w:rsidRDefault="00D13F74" w:rsidP="00603B3F">
      <w:pPr>
        <w:pStyle w:val="Style1"/>
        <w:spacing w:line="240" w:lineRule="auto"/>
        <w:ind w:firstLine="709"/>
        <w:jc w:val="both"/>
        <w:rPr>
          <w:sz w:val="28"/>
        </w:rPr>
      </w:pPr>
      <w:r>
        <w:rPr>
          <w:sz w:val="28"/>
        </w:rPr>
        <w:t xml:space="preserve">Mechanisms for employment of Egyptian graduates who studied under the quotas of the Ministry of Education and Science of the Russian Federation through </w:t>
      </w:r>
      <w:r w:rsidR="00453F3A">
        <w:rPr>
          <w:sz w:val="28"/>
        </w:rPr>
        <w:t xml:space="preserve">the </w:t>
      </w:r>
      <w:r>
        <w:rPr>
          <w:sz w:val="28"/>
        </w:rPr>
        <w:t xml:space="preserve">Rosatom State Corporation do not function on a systematic basis, not all graduates can find a job after graduation, even </w:t>
      </w:r>
      <w:r w:rsidR="00453F3A">
        <w:rPr>
          <w:sz w:val="28"/>
        </w:rPr>
        <w:t xml:space="preserve">possessing </w:t>
      </w:r>
      <w:r>
        <w:rPr>
          <w:sz w:val="28"/>
        </w:rPr>
        <w:t>a diploma</w:t>
      </w:r>
      <w:r w:rsidR="00453F3A">
        <w:rPr>
          <w:sz w:val="28"/>
        </w:rPr>
        <w:t xml:space="preserve"> with honors</w:t>
      </w:r>
      <w:r>
        <w:rPr>
          <w:sz w:val="28"/>
        </w:rPr>
        <w:t xml:space="preserve">.  </w:t>
      </w:r>
    </w:p>
    <w:p w14:paraId="335DF661" w14:textId="77777777" w:rsidR="0031133A" w:rsidRPr="004E1CFB" w:rsidRDefault="0031133A">
      <w:pPr>
        <w:spacing w:after="120" w:line="240" w:lineRule="auto"/>
        <w:ind w:firstLine="709"/>
        <w:jc w:val="both"/>
        <w:rPr>
          <w:rFonts w:ascii="Times New Roman" w:eastAsia="Times New Roman" w:hAnsi="Times New Roman"/>
          <w:sz w:val="20"/>
          <w:szCs w:val="24"/>
          <w:lang w:eastAsia="ru-RU"/>
        </w:rPr>
      </w:pPr>
    </w:p>
    <w:p w14:paraId="36C1BEAE" w14:textId="38738BB1" w:rsidR="0031133A" w:rsidRPr="008737F6" w:rsidRDefault="004A76C8" w:rsidP="008737F6">
      <w:pPr>
        <w:pStyle w:val="2"/>
        <w:rPr>
          <w:rFonts w:ascii="Times New Roman" w:hAnsi="Times New Roman"/>
          <w:b/>
          <w:i/>
        </w:rPr>
      </w:pPr>
      <w:bookmarkStart w:id="13" w:name="_Toc95128555"/>
      <w:bookmarkStart w:id="14" w:name="_Toc95138956"/>
      <w:bookmarkStart w:id="15" w:name="_Toc95408479"/>
      <w:bookmarkStart w:id="16" w:name="_Toc96074584"/>
      <w:bookmarkStart w:id="17" w:name="_Toc97106726"/>
      <w:bookmarkStart w:id="18" w:name="_Toc98184604"/>
      <w:r w:rsidRPr="008737F6">
        <w:rPr>
          <w:rFonts w:ascii="Times New Roman" w:hAnsi="Times New Roman"/>
          <w:b/>
          <w:i/>
          <w:color w:val="auto"/>
          <w:sz w:val="28"/>
        </w:rPr>
        <w:t xml:space="preserve">2 </w:t>
      </w:r>
      <w:bookmarkEnd w:id="13"/>
      <w:bookmarkEnd w:id="14"/>
      <w:bookmarkEnd w:id="15"/>
      <w:bookmarkEnd w:id="16"/>
      <w:r w:rsidRPr="008737F6">
        <w:rPr>
          <w:rFonts w:ascii="Times New Roman" w:hAnsi="Times New Roman"/>
          <w:b/>
          <w:i/>
          <w:color w:val="auto"/>
          <w:sz w:val="28"/>
        </w:rPr>
        <w:t xml:space="preserve">Key </w:t>
      </w:r>
      <w:r w:rsidR="0055788A" w:rsidRPr="008737F6">
        <w:rPr>
          <w:rFonts w:ascii="Times New Roman" w:hAnsi="Times New Roman"/>
          <w:b/>
          <w:i/>
          <w:color w:val="auto"/>
          <w:sz w:val="28"/>
        </w:rPr>
        <w:t>organizations</w:t>
      </w:r>
      <w:r w:rsidR="0055788A">
        <w:rPr>
          <w:rFonts w:ascii="Times New Roman" w:hAnsi="Times New Roman"/>
          <w:b/>
          <w:i/>
          <w:color w:val="auto"/>
          <w:sz w:val="28"/>
        </w:rPr>
        <w:t xml:space="preserve"> of the</w:t>
      </w:r>
      <w:r w:rsidR="0055788A" w:rsidRPr="008737F6">
        <w:rPr>
          <w:rFonts w:ascii="Times New Roman" w:hAnsi="Times New Roman"/>
          <w:b/>
          <w:i/>
          <w:color w:val="auto"/>
          <w:sz w:val="28"/>
        </w:rPr>
        <w:t xml:space="preserve"> </w:t>
      </w:r>
      <w:r w:rsidRPr="008737F6">
        <w:rPr>
          <w:rFonts w:ascii="Times New Roman" w:hAnsi="Times New Roman"/>
          <w:b/>
          <w:i/>
          <w:color w:val="auto"/>
          <w:sz w:val="28"/>
        </w:rPr>
        <w:t>nuclear infrastructure of Egypt</w:t>
      </w:r>
      <w:bookmarkEnd w:id="17"/>
      <w:bookmarkEnd w:id="18"/>
    </w:p>
    <w:p w14:paraId="41BCF213" w14:textId="77777777" w:rsidR="0031133A" w:rsidRDefault="0031133A" w:rsidP="003A2F8C">
      <w:pPr>
        <w:overflowPunct w:val="0"/>
        <w:autoSpaceDE w:val="0"/>
        <w:spacing w:after="0" w:line="240" w:lineRule="auto"/>
        <w:ind w:firstLine="709"/>
        <w:jc w:val="both"/>
        <w:rPr>
          <w:rFonts w:ascii="Times New Roman" w:hAnsi="Times New Roman"/>
          <w:sz w:val="28"/>
          <w:szCs w:val="24"/>
        </w:rPr>
      </w:pPr>
    </w:p>
    <w:p w14:paraId="089FAD14" w14:textId="77777777" w:rsidR="003E6A8E" w:rsidRPr="002F1836" w:rsidRDefault="003E6A8E" w:rsidP="003E6A8E">
      <w:pPr>
        <w:overflowPunct w:val="0"/>
        <w:autoSpaceDE w:val="0"/>
        <w:spacing w:after="0" w:line="240" w:lineRule="auto"/>
        <w:ind w:firstLine="709"/>
        <w:jc w:val="both"/>
        <w:rPr>
          <w:rFonts w:ascii="Times New Roman" w:hAnsi="Times New Roman"/>
          <w:sz w:val="28"/>
          <w:szCs w:val="24"/>
        </w:rPr>
      </w:pPr>
      <w:r>
        <w:rPr>
          <w:rFonts w:ascii="Times New Roman" w:hAnsi="Times New Roman"/>
          <w:sz w:val="28"/>
        </w:rPr>
        <w:t>ARE NEP structure includes:</w:t>
      </w:r>
    </w:p>
    <w:p w14:paraId="70BF9A80" w14:textId="77777777" w:rsidR="003E6A8E" w:rsidRPr="00834648" w:rsidRDefault="003E6A8E" w:rsidP="001449CC">
      <w:pPr>
        <w:numPr>
          <w:ilvl w:val="0"/>
          <w:numId w:val="11"/>
        </w:numPr>
        <w:tabs>
          <w:tab w:val="left" w:pos="1100"/>
        </w:tabs>
        <w:spacing w:after="0" w:line="240" w:lineRule="auto"/>
        <w:ind w:firstLine="709"/>
        <w:jc w:val="both"/>
        <w:rPr>
          <w:rFonts w:ascii="Times New Roman" w:hAnsi="Times New Roman"/>
          <w:sz w:val="28"/>
        </w:rPr>
      </w:pPr>
      <w:r w:rsidRPr="00834648">
        <w:rPr>
          <w:rFonts w:ascii="Times New Roman" w:hAnsi="Times New Roman"/>
          <w:sz w:val="28"/>
        </w:rPr>
        <w:t>Ministry of Electricity and Renewable Energy;</w:t>
      </w:r>
    </w:p>
    <w:p w14:paraId="01971039" w14:textId="77777777" w:rsidR="003E6A8E" w:rsidRPr="002F1836" w:rsidRDefault="003E6A8E" w:rsidP="001449CC">
      <w:pPr>
        <w:numPr>
          <w:ilvl w:val="0"/>
          <w:numId w:val="11"/>
        </w:numPr>
        <w:tabs>
          <w:tab w:val="left" w:pos="1100"/>
        </w:tabs>
        <w:spacing w:after="0" w:line="240" w:lineRule="auto"/>
        <w:ind w:firstLine="709"/>
        <w:jc w:val="both"/>
      </w:pPr>
      <w:r>
        <w:rPr>
          <w:rFonts w:ascii="Times New Roman" w:hAnsi="Times New Roman"/>
          <w:sz w:val="28"/>
        </w:rPr>
        <w:t>Egyptian Nuclear and Radiological Regulation Authority (hereinafter - ENRRA);</w:t>
      </w:r>
    </w:p>
    <w:p w14:paraId="1B560797" w14:textId="77777777" w:rsidR="003E6A8E" w:rsidRPr="003E6A8E" w:rsidRDefault="003E6A8E" w:rsidP="001449CC">
      <w:pPr>
        <w:numPr>
          <w:ilvl w:val="0"/>
          <w:numId w:val="11"/>
        </w:numPr>
        <w:tabs>
          <w:tab w:val="left" w:pos="1100"/>
        </w:tabs>
        <w:spacing w:after="0" w:line="240" w:lineRule="auto"/>
        <w:ind w:firstLine="709"/>
        <w:jc w:val="both"/>
      </w:pPr>
      <w:r>
        <w:rPr>
          <w:rFonts w:ascii="Times New Roman" w:hAnsi="Times New Roman"/>
          <w:sz w:val="28"/>
        </w:rPr>
        <w:t>Nuclear Power Plants Authority (hereinafter - NPPA).</w:t>
      </w:r>
    </w:p>
    <w:p w14:paraId="4E6DFE21" w14:textId="77777777" w:rsidR="003E6A8E" w:rsidRDefault="003E6A8E" w:rsidP="003E6A8E">
      <w:pPr>
        <w:overflowPunct w:val="0"/>
        <w:autoSpaceDE w:val="0"/>
        <w:spacing w:after="0" w:line="240" w:lineRule="auto"/>
        <w:jc w:val="both"/>
      </w:pPr>
    </w:p>
    <w:p w14:paraId="6CBB07E6" w14:textId="77777777" w:rsidR="00B42A17" w:rsidRPr="002F1836" w:rsidRDefault="00B42A17" w:rsidP="003E6A8E">
      <w:pPr>
        <w:overflowPunct w:val="0"/>
        <w:autoSpaceDE w:val="0"/>
        <w:spacing w:after="0" w:line="240" w:lineRule="auto"/>
        <w:jc w:val="both"/>
      </w:pPr>
    </w:p>
    <w:p w14:paraId="5E2AE4DC" w14:textId="77777777" w:rsidR="00B42A17" w:rsidRDefault="00B42A17" w:rsidP="004E1CFB">
      <w:pPr>
        <w:spacing w:after="0" w:line="240" w:lineRule="auto"/>
        <w:ind w:firstLine="709"/>
        <w:jc w:val="both"/>
        <w:rPr>
          <w:rFonts w:ascii="Times New Roman" w:hAnsi="Times New Roman"/>
          <w:sz w:val="28"/>
        </w:rPr>
        <w:sectPr w:rsidR="00B42A17" w:rsidSect="004747D0">
          <w:footerReference w:type="default" r:id="rId10"/>
          <w:pgSz w:w="11906" w:h="16838"/>
          <w:pgMar w:top="1134" w:right="851" w:bottom="425" w:left="1701" w:header="720" w:footer="720" w:gutter="0"/>
          <w:cols w:space="720"/>
          <w:titlePg/>
        </w:sectPr>
      </w:pPr>
    </w:p>
    <w:p w14:paraId="2E9AB1C0" w14:textId="6D6A7302" w:rsidR="00B42A17" w:rsidRDefault="00CB155E" w:rsidP="009065C0">
      <w:pPr>
        <w:spacing w:after="0" w:line="240" w:lineRule="auto"/>
        <w:ind w:firstLine="709"/>
        <w:jc w:val="both"/>
        <w:rPr>
          <w:rFonts w:ascii="Times New Roman" w:hAnsi="Times New Roman"/>
          <w:i/>
          <w:sz w:val="28"/>
        </w:rPr>
      </w:pPr>
      <w:r>
        <w:rPr>
          <w:rFonts w:ascii="Times New Roman" w:hAnsi="Times New Roman"/>
          <w:i/>
          <w:noProof/>
          <w:sz w:val="28"/>
          <w:lang w:val="ru-RU" w:eastAsia="ru-RU"/>
        </w:rPr>
        <w:lastRenderedPageBreak/>
        <w:drawing>
          <wp:inline distT="0" distB="0" distL="0" distR="0" wp14:anchorId="5B460F5F" wp14:editId="50833BC5">
            <wp:extent cx="8829503" cy="4662535"/>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41027" cy="4668620"/>
                    </a:xfrm>
                    <a:prstGeom prst="rect">
                      <a:avLst/>
                    </a:prstGeom>
                    <a:noFill/>
                  </pic:spPr>
                </pic:pic>
              </a:graphicData>
            </a:graphic>
          </wp:inline>
        </w:drawing>
      </w:r>
    </w:p>
    <w:p w14:paraId="30F90D6F" w14:textId="77777777" w:rsidR="005101DB" w:rsidRDefault="005101DB" w:rsidP="002F5C9D">
      <w:pPr>
        <w:tabs>
          <w:tab w:val="left" w:pos="1100"/>
        </w:tabs>
        <w:spacing w:after="0" w:line="240" w:lineRule="auto"/>
        <w:ind w:left="426"/>
        <w:jc w:val="center"/>
        <w:rPr>
          <w:rFonts w:ascii="Times New Roman" w:hAnsi="Times New Roman"/>
          <w:i/>
          <w:sz w:val="28"/>
        </w:rPr>
      </w:pPr>
    </w:p>
    <w:p w14:paraId="7FA1E6D1" w14:textId="34014D23" w:rsidR="002F5C9D" w:rsidRDefault="002F5C9D" w:rsidP="002F5C9D">
      <w:pPr>
        <w:tabs>
          <w:tab w:val="left" w:pos="1100"/>
        </w:tabs>
        <w:spacing w:after="0" w:line="240" w:lineRule="auto"/>
        <w:ind w:left="426"/>
        <w:jc w:val="center"/>
      </w:pPr>
      <w:r>
        <w:rPr>
          <w:rFonts w:ascii="Times New Roman" w:hAnsi="Times New Roman"/>
          <w:i/>
          <w:sz w:val="28"/>
        </w:rPr>
        <w:t>Fig. 6. ARE nuclear industry structure</w:t>
      </w:r>
    </w:p>
    <w:p w14:paraId="0120D87D" w14:textId="77777777" w:rsidR="0031133A" w:rsidRDefault="0031133A" w:rsidP="00C92BB0">
      <w:pPr>
        <w:spacing w:after="0" w:line="240" w:lineRule="auto"/>
        <w:jc w:val="both"/>
        <w:rPr>
          <w:rFonts w:ascii="Times New Roman" w:hAnsi="Times New Roman"/>
          <w:bCs/>
          <w:i/>
          <w:sz w:val="32"/>
        </w:rPr>
      </w:pPr>
    </w:p>
    <w:p w14:paraId="641DF0ED" w14:textId="77777777" w:rsidR="00150D42" w:rsidRDefault="00150D42">
      <w:pPr>
        <w:pStyle w:val="4"/>
        <w:rPr>
          <w:rFonts w:ascii="Times New Roman" w:hAnsi="Times New Roman"/>
          <w:color w:val="auto"/>
          <w:sz w:val="28"/>
        </w:rPr>
        <w:sectPr w:rsidR="00150D42" w:rsidSect="00B42A17">
          <w:pgSz w:w="16838" w:h="11906" w:orient="landscape"/>
          <w:pgMar w:top="1701" w:right="1134" w:bottom="851" w:left="425" w:header="720" w:footer="720" w:gutter="0"/>
          <w:cols w:space="720"/>
          <w:titlePg/>
        </w:sectPr>
      </w:pPr>
      <w:bookmarkStart w:id="19" w:name="_Toc95128556"/>
      <w:bookmarkStart w:id="20" w:name="_Toc95138957"/>
      <w:bookmarkStart w:id="21" w:name="_Toc95408480"/>
      <w:bookmarkStart w:id="22" w:name="_Toc96074585"/>
    </w:p>
    <w:p w14:paraId="6BB092CE" w14:textId="43C2DD7E" w:rsidR="0031133A" w:rsidRPr="008737F6" w:rsidRDefault="004A76C8" w:rsidP="008737F6">
      <w:pPr>
        <w:pStyle w:val="3"/>
        <w:rPr>
          <w:rFonts w:ascii="Times New Roman" w:hAnsi="Times New Roman"/>
          <w:i/>
        </w:rPr>
      </w:pPr>
      <w:bookmarkStart w:id="23" w:name="_Toc98184605"/>
      <w:r w:rsidRPr="008737F6">
        <w:rPr>
          <w:rFonts w:ascii="Times New Roman" w:hAnsi="Times New Roman"/>
          <w:i/>
          <w:color w:val="auto"/>
          <w:sz w:val="28"/>
        </w:rPr>
        <w:lastRenderedPageBreak/>
        <w:t>2.1. Ministry of Electricity and Renewable Energy</w:t>
      </w:r>
      <w:bookmarkEnd w:id="19"/>
      <w:bookmarkEnd w:id="20"/>
      <w:bookmarkEnd w:id="21"/>
      <w:bookmarkEnd w:id="22"/>
      <w:bookmarkEnd w:id="23"/>
    </w:p>
    <w:p w14:paraId="6FFCE4EA" w14:textId="33937E73" w:rsidR="003E7F22" w:rsidRDefault="003E7F22" w:rsidP="003E7F22">
      <w:pPr>
        <w:spacing w:after="0" w:line="240" w:lineRule="auto"/>
        <w:ind w:firstLine="709"/>
        <w:jc w:val="both"/>
        <w:rPr>
          <w:rFonts w:ascii="Times New Roman" w:hAnsi="Times New Roman"/>
          <w:sz w:val="28"/>
          <w:szCs w:val="24"/>
        </w:rPr>
      </w:pPr>
      <w:r w:rsidRPr="00834648">
        <w:rPr>
          <w:rFonts w:ascii="Times New Roman" w:hAnsi="Times New Roman"/>
          <w:sz w:val="28"/>
          <w:szCs w:val="24"/>
        </w:rPr>
        <w:t xml:space="preserve">Government Resolution of the ARE </w:t>
      </w:r>
      <w:r w:rsidR="00F34F7F">
        <w:rPr>
          <w:rFonts w:ascii="Times New Roman" w:hAnsi="Times New Roman"/>
          <w:sz w:val="28"/>
          <w:szCs w:val="24"/>
        </w:rPr>
        <w:t>of</w:t>
      </w:r>
      <w:r w:rsidRPr="00834648">
        <w:rPr>
          <w:rFonts w:ascii="Times New Roman" w:hAnsi="Times New Roman"/>
          <w:sz w:val="28"/>
          <w:szCs w:val="24"/>
        </w:rPr>
        <w:t xml:space="preserve"> 1974 has decided that the goal of </w:t>
      </w:r>
      <w:hyperlink r:id="rId12" w:history="1">
        <w:r w:rsidRPr="00C60721">
          <w:rPr>
            <w:rStyle w:val="a5"/>
            <w:rFonts w:ascii="Times New Roman" w:hAnsi="Times New Roman"/>
            <w:sz w:val="28"/>
            <w:szCs w:val="24"/>
          </w:rPr>
          <w:t>the Ministry of Electricity and Renewable Energy</w:t>
        </w:r>
      </w:hyperlink>
      <w:r w:rsidRPr="00834648">
        <w:rPr>
          <w:rFonts w:ascii="Times New Roman" w:hAnsi="Times New Roman"/>
          <w:sz w:val="28"/>
          <w:szCs w:val="24"/>
        </w:rPr>
        <w:t xml:space="preserve"> is to provide all consumers through</w:t>
      </w:r>
      <w:r w:rsidR="00F34F7F">
        <w:rPr>
          <w:rFonts w:ascii="Times New Roman" w:hAnsi="Times New Roman"/>
          <w:sz w:val="28"/>
          <w:szCs w:val="24"/>
        </w:rPr>
        <w:t>out</w:t>
      </w:r>
      <w:r w:rsidRPr="00834648">
        <w:rPr>
          <w:rFonts w:ascii="Times New Roman" w:hAnsi="Times New Roman"/>
          <w:sz w:val="28"/>
          <w:szCs w:val="24"/>
        </w:rPr>
        <w:t xml:space="preserve"> the country with electric power</w:t>
      </w:r>
      <w:r>
        <w:t>.</w:t>
      </w:r>
    </w:p>
    <w:p w14:paraId="53E6DD6B" w14:textId="77777777" w:rsidR="003E7F22" w:rsidRDefault="003E7F22" w:rsidP="003E7F22">
      <w:pPr>
        <w:spacing w:after="0" w:line="240" w:lineRule="auto"/>
        <w:ind w:firstLine="709"/>
        <w:jc w:val="both"/>
      </w:pPr>
    </w:p>
    <w:p w14:paraId="5AC927D0" w14:textId="77777777" w:rsidR="003E7F22" w:rsidRDefault="003E7F22" w:rsidP="003E7F22">
      <w:pPr>
        <w:spacing w:after="0" w:line="240" w:lineRule="auto"/>
        <w:ind w:firstLine="709"/>
        <w:jc w:val="both"/>
        <w:rPr>
          <w:rFonts w:ascii="Times New Roman" w:hAnsi="Times New Roman"/>
          <w:sz w:val="28"/>
          <w:szCs w:val="24"/>
        </w:rPr>
      </w:pPr>
      <w:r>
        <w:rPr>
          <w:rFonts w:ascii="Times New Roman" w:hAnsi="Times New Roman"/>
          <w:i/>
          <w:iCs/>
          <w:sz w:val="28"/>
        </w:rPr>
        <w:t>Head</w:t>
      </w:r>
      <w:r>
        <w:rPr>
          <w:rFonts w:ascii="Times New Roman" w:hAnsi="Times New Roman"/>
          <w:sz w:val="28"/>
        </w:rPr>
        <w:t>: Doctor Mohamed Shaker El-</w:t>
      </w:r>
      <w:proofErr w:type="spellStart"/>
      <w:r>
        <w:rPr>
          <w:rFonts w:ascii="Times New Roman" w:hAnsi="Times New Roman"/>
          <w:sz w:val="28"/>
        </w:rPr>
        <w:t>Markabi</w:t>
      </w:r>
      <w:proofErr w:type="spellEnd"/>
      <w:r>
        <w:rPr>
          <w:rFonts w:ascii="Times New Roman" w:hAnsi="Times New Roman"/>
          <w:sz w:val="28"/>
        </w:rPr>
        <w:t>.</w:t>
      </w:r>
    </w:p>
    <w:p w14:paraId="72093D83" w14:textId="77777777" w:rsidR="003E7F22" w:rsidRDefault="003E7F22" w:rsidP="003E7F22">
      <w:pPr>
        <w:spacing w:after="0" w:line="240" w:lineRule="auto"/>
        <w:ind w:firstLine="709"/>
        <w:jc w:val="both"/>
      </w:pPr>
    </w:p>
    <w:p w14:paraId="6789BA75" w14:textId="77777777" w:rsidR="003E7F22" w:rsidRDefault="003E7F22" w:rsidP="003E7F22">
      <w:pPr>
        <w:spacing w:after="0" w:line="240" w:lineRule="auto"/>
        <w:ind w:firstLine="709"/>
        <w:jc w:val="both"/>
        <w:rPr>
          <w:rFonts w:ascii="Times New Roman" w:hAnsi="Times New Roman"/>
          <w:sz w:val="28"/>
          <w:szCs w:val="24"/>
        </w:rPr>
      </w:pPr>
      <w:r>
        <w:rPr>
          <w:rFonts w:ascii="Times New Roman" w:hAnsi="Times New Roman"/>
          <w:i/>
          <w:iCs/>
          <w:sz w:val="28"/>
        </w:rPr>
        <w:t>Total number of staff</w:t>
      </w:r>
      <w:r>
        <w:rPr>
          <w:rFonts w:ascii="Times New Roman" w:hAnsi="Times New Roman"/>
          <w:sz w:val="28"/>
        </w:rPr>
        <w:t xml:space="preserve"> is not given on the website. </w:t>
      </w:r>
    </w:p>
    <w:p w14:paraId="29C2FBB0" w14:textId="77777777" w:rsidR="003E7F22" w:rsidRDefault="003E7F22" w:rsidP="003E7F22">
      <w:pPr>
        <w:spacing w:after="0" w:line="240" w:lineRule="auto"/>
        <w:ind w:firstLine="709"/>
        <w:jc w:val="both"/>
      </w:pPr>
    </w:p>
    <w:p w14:paraId="383E58F8" w14:textId="77777777" w:rsidR="003E7F22" w:rsidRDefault="003E7F22" w:rsidP="003E7F22">
      <w:pPr>
        <w:spacing w:after="0" w:line="240" w:lineRule="auto"/>
        <w:ind w:firstLine="709"/>
        <w:jc w:val="both"/>
        <w:rPr>
          <w:rFonts w:ascii="Times New Roman" w:hAnsi="Times New Roman"/>
          <w:sz w:val="28"/>
        </w:rPr>
      </w:pPr>
      <w:r>
        <w:rPr>
          <w:rFonts w:ascii="Times New Roman" w:hAnsi="Times New Roman"/>
          <w:i/>
          <w:sz w:val="28"/>
        </w:rPr>
        <w:t>Information about job vacancies</w:t>
      </w:r>
      <w:r>
        <w:rPr>
          <w:rFonts w:ascii="Times New Roman" w:hAnsi="Times New Roman"/>
          <w:sz w:val="28"/>
        </w:rPr>
        <w:t xml:space="preserve"> is not available on the Organization's website.</w:t>
      </w:r>
    </w:p>
    <w:p w14:paraId="4AE7E741" w14:textId="77777777" w:rsidR="003E7F22" w:rsidRDefault="003E7F22" w:rsidP="003E7F22">
      <w:pPr>
        <w:spacing w:after="0" w:line="240" w:lineRule="auto"/>
        <w:ind w:firstLine="709"/>
        <w:jc w:val="both"/>
      </w:pPr>
    </w:p>
    <w:p w14:paraId="3D9F7531" w14:textId="7CA98598" w:rsidR="003E7F22" w:rsidRDefault="001A6C52" w:rsidP="003E7F22">
      <w:pPr>
        <w:spacing w:after="0" w:line="240" w:lineRule="auto"/>
        <w:ind w:firstLine="709"/>
        <w:jc w:val="both"/>
      </w:pPr>
      <w:hyperlink r:id="rId13" w:history="1">
        <w:r w:rsidR="003E7F22" w:rsidRPr="00C60721">
          <w:rPr>
            <w:rStyle w:val="a5"/>
            <w:rFonts w:ascii="Times New Roman" w:hAnsi="Times New Roman"/>
            <w:i/>
            <w:iCs/>
            <w:sz w:val="28"/>
          </w:rPr>
          <w:t>Functions of the Ministry of Electricity and Renewable Energy</w:t>
        </w:r>
      </w:hyperlink>
      <w:r w:rsidR="003E7F22">
        <w:rPr>
          <w:rFonts w:ascii="Times New Roman" w:hAnsi="Times New Roman"/>
          <w:i/>
          <w:iCs/>
          <w:sz w:val="28"/>
        </w:rPr>
        <w:t>:</w:t>
      </w:r>
    </w:p>
    <w:p w14:paraId="51153DE8" w14:textId="76D3666C"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o</w:t>
      </w:r>
      <w:r w:rsidRPr="007E39A3">
        <w:rPr>
          <w:rFonts w:ascii="Times New Roman" w:hAnsi="Times New Roman"/>
          <w:sz w:val="28"/>
        </w:rPr>
        <w:t>ptimize the use of available energy sources taking into consideration the environmental protection</w:t>
      </w:r>
      <w:r w:rsidR="009D43F9">
        <w:rPr>
          <w:rFonts w:ascii="Times New Roman" w:hAnsi="Times New Roman"/>
          <w:sz w:val="28"/>
        </w:rPr>
        <w:t>;</w:t>
      </w:r>
    </w:p>
    <w:p w14:paraId="36F4BD3B" w14:textId="270D43CF"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p</w:t>
      </w:r>
      <w:r w:rsidRPr="007E39A3">
        <w:rPr>
          <w:rFonts w:ascii="Times New Roman" w:hAnsi="Times New Roman"/>
          <w:sz w:val="28"/>
        </w:rPr>
        <w:t>rovide electricity with suitable price and best quality</w:t>
      </w:r>
      <w:r w:rsidR="009D43F9">
        <w:rPr>
          <w:rFonts w:ascii="Times New Roman" w:hAnsi="Times New Roman"/>
          <w:sz w:val="28"/>
        </w:rPr>
        <w:t>;</w:t>
      </w:r>
    </w:p>
    <w:p w14:paraId="660C5301" w14:textId="79D04CBD"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e</w:t>
      </w:r>
      <w:r w:rsidRPr="007E39A3">
        <w:rPr>
          <w:rFonts w:ascii="Times New Roman" w:hAnsi="Times New Roman"/>
          <w:sz w:val="28"/>
        </w:rPr>
        <w:t>xpand utilization of new and renewable energy resources</w:t>
      </w:r>
      <w:r w:rsidR="009D43F9">
        <w:rPr>
          <w:rFonts w:ascii="Times New Roman" w:hAnsi="Times New Roman"/>
          <w:sz w:val="28"/>
        </w:rPr>
        <w:t>;</w:t>
      </w:r>
    </w:p>
    <w:p w14:paraId="01D92DA6" w14:textId="471CD563"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s</w:t>
      </w:r>
      <w:r w:rsidRPr="007E39A3">
        <w:rPr>
          <w:rFonts w:ascii="Times New Roman" w:hAnsi="Times New Roman"/>
          <w:sz w:val="28"/>
        </w:rPr>
        <w:t>upport villages and cities electrification and complete electrifying the urban areas and low population communities</w:t>
      </w:r>
      <w:r w:rsidR="009D43F9">
        <w:rPr>
          <w:rFonts w:ascii="Times New Roman" w:hAnsi="Times New Roman"/>
          <w:sz w:val="28"/>
        </w:rPr>
        <w:t>;</w:t>
      </w:r>
    </w:p>
    <w:p w14:paraId="03B8FC72" w14:textId="1A467E71"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i</w:t>
      </w:r>
      <w:r w:rsidRPr="007E39A3">
        <w:rPr>
          <w:rFonts w:ascii="Times New Roman" w:hAnsi="Times New Roman"/>
          <w:sz w:val="28"/>
        </w:rPr>
        <w:t>nterconnect the Egyptian electrical grid to African west and east neighboring countries</w:t>
      </w:r>
      <w:r w:rsidR="009D43F9">
        <w:rPr>
          <w:rFonts w:ascii="Times New Roman" w:hAnsi="Times New Roman"/>
          <w:sz w:val="28"/>
        </w:rPr>
        <w:t>;</w:t>
      </w:r>
    </w:p>
    <w:p w14:paraId="6AB94B4D" w14:textId="0ADC82DF"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b</w:t>
      </w:r>
      <w:r w:rsidRPr="007E39A3">
        <w:rPr>
          <w:rFonts w:ascii="Times New Roman" w:hAnsi="Times New Roman"/>
          <w:sz w:val="28"/>
        </w:rPr>
        <w:t xml:space="preserve">oost local manufacturing contribution in designing, implementing and manufacturing electrical </w:t>
      </w:r>
      <w:proofErr w:type="spellStart"/>
      <w:r w:rsidRPr="007E39A3">
        <w:rPr>
          <w:rFonts w:ascii="Times New Roman" w:hAnsi="Times New Roman"/>
          <w:sz w:val="28"/>
        </w:rPr>
        <w:t>equipments</w:t>
      </w:r>
      <w:proofErr w:type="spellEnd"/>
      <w:r w:rsidR="009D43F9">
        <w:rPr>
          <w:rFonts w:ascii="Times New Roman" w:hAnsi="Times New Roman"/>
          <w:sz w:val="28"/>
        </w:rPr>
        <w:t>;</w:t>
      </w:r>
    </w:p>
    <w:p w14:paraId="618AA80C" w14:textId="2561FA38"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d</w:t>
      </w:r>
      <w:r w:rsidRPr="007E39A3">
        <w:rPr>
          <w:rFonts w:ascii="Times New Roman" w:hAnsi="Times New Roman"/>
          <w:sz w:val="28"/>
        </w:rPr>
        <w:t>evelop peaceful use of nuclear power</w:t>
      </w:r>
      <w:r w:rsidR="009D43F9">
        <w:rPr>
          <w:rFonts w:ascii="Times New Roman" w:hAnsi="Times New Roman"/>
          <w:sz w:val="28"/>
        </w:rPr>
        <w:t>;</w:t>
      </w:r>
    </w:p>
    <w:p w14:paraId="1F5DB22C" w14:textId="4E4AEF13"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r</w:t>
      </w:r>
      <w:r w:rsidRPr="007E39A3">
        <w:rPr>
          <w:rFonts w:ascii="Times New Roman" w:hAnsi="Times New Roman"/>
          <w:sz w:val="28"/>
        </w:rPr>
        <w:t>estructure electricity sector to optimize investments and improve electrical services</w:t>
      </w:r>
      <w:r w:rsidR="009D43F9">
        <w:rPr>
          <w:rFonts w:ascii="Times New Roman" w:hAnsi="Times New Roman"/>
          <w:sz w:val="28"/>
        </w:rPr>
        <w:t>;</w:t>
      </w:r>
    </w:p>
    <w:p w14:paraId="68890558" w14:textId="601EA0DE"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u</w:t>
      </w:r>
      <w:r w:rsidRPr="007E39A3">
        <w:rPr>
          <w:rFonts w:ascii="Times New Roman" w:hAnsi="Times New Roman"/>
          <w:sz w:val="28"/>
        </w:rPr>
        <w:t>tilize modern and advanced technical systems in electricity sector's operations and activities</w:t>
      </w:r>
      <w:r w:rsidR="009D43F9">
        <w:rPr>
          <w:rFonts w:ascii="Times New Roman" w:hAnsi="Times New Roman"/>
          <w:sz w:val="28"/>
        </w:rPr>
        <w:t>;</w:t>
      </w:r>
    </w:p>
    <w:p w14:paraId="6529D59A" w14:textId="77777777" w:rsidR="009D43F9" w:rsidRDefault="004401C8" w:rsidP="009D43F9">
      <w:pPr>
        <w:pStyle w:val="a7"/>
        <w:numPr>
          <w:ilvl w:val="0"/>
          <w:numId w:val="81"/>
        </w:numPr>
        <w:spacing w:after="0" w:line="240" w:lineRule="auto"/>
        <w:ind w:left="0" w:firstLine="0"/>
        <w:jc w:val="both"/>
        <w:rPr>
          <w:rFonts w:ascii="Times New Roman" w:hAnsi="Times New Roman"/>
          <w:sz w:val="28"/>
        </w:rPr>
      </w:pPr>
      <w:r>
        <w:rPr>
          <w:rFonts w:ascii="Times New Roman" w:hAnsi="Times New Roman"/>
          <w:sz w:val="28"/>
        </w:rPr>
        <w:t>d</w:t>
      </w:r>
      <w:r w:rsidRPr="007E39A3">
        <w:rPr>
          <w:rFonts w:ascii="Times New Roman" w:hAnsi="Times New Roman"/>
          <w:sz w:val="28"/>
        </w:rPr>
        <w:t>evelop the skills of engineers and technicians working in the electricity sector</w:t>
      </w:r>
      <w:r w:rsidR="009D43F9">
        <w:rPr>
          <w:rFonts w:ascii="Times New Roman" w:hAnsi="Times New Roman"/>
          <w:sz w:val="28"/>
        </w:rPr>
        <w:t>;</w:t>
      </w:r>
    </w:p>
    <w:p w14:paraId="7492EA63" w14:textId="0C397040" w:rsidR="004401C8" w:rsidRPr="007E39A3" w:rsidRDefault="004401C8" w:rsidP="007E39A3">
      <w:pPr>
        <w:pStyle w:val="a7"/>
        <w:numPr>
          <w:ilvl w:val="0"/>
          <w:numId w:val="81"/>
        </w:numPr>
        <w:spacing w:after="0" w:line="240" w:lineRule="auto"/>
        <w:ind w:left="0" w:firstLine="0"/>
        <w:jc w:val="both"/>
        <w:rPr>
          <w:rFonts w:ascii="Times New Roman" w:hAnsi="Times New Roman"/>
          <w:sz w:val="28"/>
        </w:rPr>
      </w:pPr>
      <w:r w:rsidRPr="007F427D">
        <w:rPr>
          <w:rFonts w:ascii="Times New Roman" w:hAnsi="Times New Roman"/>
          <w:sz w:val="28"/>
        </w:rPr>
        <w:t>e</w:t>
      </w:r>
      <w:r w:rsidRPr="007E39A3">
        <w:rPr>
          <w:rFonts w:ascii="Times New Roman" w:hAnsi="Times New Roman"/>
          <w:sz w:val="28"/>
        </w:rPr>
        <w:t>xport Egyptian expertise in design, manufacture, negotiation, construction and operation of electrical projects</w:t>
      </w:r>
      <w:r w:rsidR="009D43F9">
        <w:rPr>
          <w:rFonts w:ascii="Times New Roman" w:hAnsi="Times New Roman"/>
          <w:sz w:val="28"/>
        </w:rPr>
        <w:t>;</w:t>
      </w:r>
    </w:p>
    <w:p w14:paraId="6793AD4D" w14:textId="22333C21" w:rsidR="004401C8" w:rsidRDefault="004401C8" w:rsidP="007E39A3">
      <w:pPr>
        <w:pStyle w:val="a7"/>
        <w:tabs>
          <w:tab w:val="left" w:pos="1134"/>
        </w:tabs>
        <w:spacing w:after="0" w:line="240" w:lineRule="auto"/>
        <w:ind w:left="0"/>
        <w:jc w:val="both"/>
        <w:rPr>
          <w:rFonts w:ascii="Times New Roman" w:hAnsi="Times New Roman"/>
          <w:sz w:val="28"/>
          <w:szCs w:val="24"/>
        </w:rPr>
      </w:pPr>
      <w:r>
        <w:rPr>
          <w:rFonts w:ascii="Times New Roman" w:hAnsi="Times New Roman"/>
          <w:sz w:val="28"/>
        </w:rPr>
        <w:t>t</w:t>
      </w:r>
      <w:r w:rsidRPr="007F427D">
        <w:rPr>
          <w:rFonts w:ascii="Times New Roman" w:hAnsi="Times New Roman"/>
          <w:sz w:val="28"/>
        </w:rPr>
        <w:t>ake advantage of soft loans &amp; obtain the best terms.</w:t>
      </w:r>
    </w:p>
    <w:p w14:paraId="14009EA9" w14:textId="77777777" w:rsidR="009D43F9" w:rsidRDefault="009D43F9" w:rsidP="007E39A3">
      <w:pPr>
        <w:pStyle w:val="a7"/>
        <w:tabs>
          <w:tab w:val="left" w:pos="1134"/>
        </w:tabs>
        <w:spacing w:after="0" w:line="240" w:lineRule="auto"/>
        <w:ind w:left="709"/>
        <w:jc w:val="both"/>
        <w:rPr>
          <w:rFonts w:ascii="Times New Roman" w:hAnsi="Times New Roman"/>
          <w:sz w:val="28"/>
          <w:szCs w:val="24"/>
        </w:rPr>
      </w:pPr>
    </w:p>
    <w:p w14:paraId="45ECD3F1" w14:textId="3E7A15D1" w:rsidR="003E7F22" w:rsidRPr="00BD6632" w:rsidRDefault="003E7F22" w:rsidP="003E7F22">
      <w:pPr>
        <w:spacing w:after="0" w:line="240" w:lineRule="auto"/>
        <w:ind w:firstLine="709"/>
        <w:jc w:val="both"/>
        <w:rPr>
          <w:sz w:val="24"/>
        </w:rPr>
      </w:pPr>
      <w:r w:rsidRPr="00834648">
        <w:rPr>
          <w:rFonts w:ascii="Times New Roman" w:hAnsi="Times New Roman"/>
          <w:sz w:val="28"/>
          <w:szCs w:val="24"/>
        </w:rPr>
        <w:t>Organizational structure of the Ministry of Electricity and Renewable Energy is given in</w:t>
      </w:r>
      <w:r>
        <w:t xml:space="preserve"> </w:t>
      </w:r>
      <w:r w:rsidRPr="00834648">
        <w:rPr>
          <w:rFonts w:ascii="Times New Roman" w:hAnsi="Times New Roman"/>
          <w:b/>
          <w:i/>
          <w:sz w:val="28"/>
          <w:szCs w:val="24"/>
          <w:u w:val="single"/>
        </w:rPr>
        <w:t>Appendix</w:t>
      </w:r>
      <w:r>
        <w:rPr>
          <w:b/>
          <w:bCs/>
          <w:i/>
          <w:iCs/>
          <w:u w:val="single"/>
        </w:rPr>
        <w:t xml:space="preserve"> </w:t>
      </w:r>
      <w:r w:rsidRPr="00834648">
        <w:rPr>
          <w:rFonts w:ascii="Times New Roman" w:hAnsi="Times New Roman"/>
          <w:b/>
          <w:i/>
          <w:sz w:val="28"/>
          <w:szCs w:val="24"/>
          <w:u w:val="single"/>
        </w:rPr>
        <w:t>No.7</w:t>
      </w:r>
      <w:r>
        <w:t xml:space="preserve"> </w:t>
      </w:r>
      <w:r w:rsidRPr="00834648">
        <w:rPr>
          <w:rFonts w:ascii="Times New Roman" w:hAnsi="Times New Roman"/>
          <w:sz w:val="28"/>
          <w:szCs w:val="24"/>
        </w:rPr>
        <w:t>to</w:t>
      </w:r>
      <w:r w:rsidR="009D43F9">
        <w:rPr>
          <w:rFonts w:ascii="Times New Roman" w:hAnsi="Times New Roman"/>
          <w:sz w:val="28"/>
          <w:szCs w:val="24"/>
        </w:rPr>
        <w:t xml:space="preserve"> the</w:t>
      </w:r>
      <w:r w:rsidRPr="00834648">
        <w:rPr>
          <w:rFonts w:ascii="Times New Roman" w:hAnsi="Times New Roman"/>
          <w:sz w:val="28"/>
          <w:szCs w:val="24"/>
        </w:rPr>
        <w:t xml:space="preserve"> Annotation report.</w:t>
      </w:r>
      <w:r>
        <w:rPr>
          <w:rFonts w:ascii="Times New Roman" w:hAnsi="Times New Roman"/>
          <w:sz w:val="28"/>
        </w:rPr>
        <w:t xml:space="preserve"> </w:t>
      </w:r>
    </w:p>
    <w:p w14:paraId="298B9C12" w14:textId="77777777" w:rsidR="0031133A" w:rsidRDefault="0031133A">
      <w:pPr>
        <w:jc w:val="center"/>
        <w:rPr>
          <w:rFonts w:ascii="Times New Roman" w:hAnsi="Times New Roman"/>
          <w:i/>
          <w:sz w:val="24"/>
          <w:szCs w:val="24"/>
        </w:rPr>
      </w:pPr>
    </w:p>
    <w:p w14:paraId="6BEF1802" w14:textId="25B7FC99" w:rsidR="0031133A" w:rsidRPr="008737F6" w:rsidRDefault="004A76C8" w:rsidP="008737F6">
      <w:pPr>
        <w:pStyle w:val="3"/>
        <w:rPr>
          <w:rFonts w:ascii="Times New Roman" w:hAnsi="Times New Roman"/>
          <w:i/>
          <w:color w:val="auto"/>
          <w:sz w:val="28"/>
        </w:rPr>
      </w:pPr>
      <w:bookmarkStart w:id="24" w:name="_Toc95128557"/>
      <w:bookmarkStart w:id="25" w:name="_Toc95138958"/>
      <w:bookmarkStart w:id="26" w:name="_Toc95408481"/>
      <w:bookmarkStart w:id="27" w:name="_Toc96074586"/>
      <w:bookmarkStart w:id="28" w:name="_Toc98184606"/>
      <w:r w:rsidRPr="008737F6">
        <w:rPr>
          <w:rFonts w:ascii="Times New Roman" w:hAnsi="Times New Roman"/>
          <w:i/>
          <w:color w:val="auto"/>
          <w:sz w:val="28"/>
        </w:rPr>
        <w:t>2.2. Nuclear Power Plants Authority (</w:t>
      </w:r>
      <w:bookmarkStart w:id="29" w:name="_Hlk96012279"/>
      <w:r w:rsidRPr="008737F6">
        <w:rPr>
          <w:rFonts w:ascii="Times New Roman" w:hAnsi="Times New Roman"/>
          <w:i/>
          <w:color w:val="auto"/>
          <w:sz w:val="28"/>
        </w:rPr>
        <w:t>NPPA</w:t>
      </w:r>
      <w:bookmarkEnd w:id="29"/>
      <w:r w:rsidRPr="008737F6">
        <w:rPr>
          <w:rFonts w:ascii="Times New Roman" w:hAnsi="Times New Roman"/>
          <w:i/>
          <w:color w:val="auto"/>
          <w:sz w:val="28"/>
        </w:rPr>
        <w:t>)</w:t>
      </w:r>
      <w:bookmarkEnd w:id="24"/>
      <w:bookmarkEnd w:id="25"/>
      <w:bookmarkEnd w:id="26"/>
      <w:bookmarkEnd w:id="27"/>
      <w:bookmarkEnd w:id="28"/>
    </w:p>
    <w:p w14:paraId="4E78EAC7" w14:textId="77777777" w:rsidR="00510C68" w:rsidRDefault="00510C68" w:rsidP="003E7F22">
      <w:pPr>
        <w:spacing w:after="0" w:line="240" w:lineRule="auto"/>
        <w:ind w:firstLine="709"/>
        <w:jc w:val="both"/>
        <w:rPr>
          <w:rFonts w:ascii="Times New Roman" w:hAnsi="Times New Roman"/>
          <w:sz w:val="28"/>
          <w:szCs w:val="24"/>
        </w:rPr>
      </w:pPr>
    </w:p>
    <w:p w14:paraId="0FD3BD6C" w14:textId="1ED379AD" w:rsidR="003E7F22" w:rsidRPr="004D048B" w:rsidRDefault="003E7F22" w:rsidP="003E7F22">
      <w:pPr>
        <w:spacing w:after="0" w:line="240" w:lineRule="auto"/>
        <w:ind w:firstLine="709"/>
        <w:jc w:val="both"/>
        <w:rPr>
          <w:rFonts w:ascii="Times New Roman" w:hAnsi="Times New Roman"/>
          <w:sz w:val="28"/>
          <w:szCs w:val="24"/>
        </w:rPr>
      </w:pPr>
      <w:r>
        <w:rPr>
          <w:rFonts w:ascii="Times New Roman" w:hAnsi="Times New Roman"/>
          <w:sz w:val="28"/>
        </w:rPr>
        <w:t xml:space="preserve">Law No. 210 </w:t>
      </w:r>
      <w:r w:rsidR="00B009D2">
        <w:rPr>
          <w:rFonts w:ascii="Times New Roman" w:hAnsi="Times New Roman"/>
          <w:sz w:val="28"/>
        </w:rPr>
        <w:t xml:space="preserve">of </w:t>
      </w:r>
      <w:r>
        <w:rPr>
          <w:rFonts w:ascii="Times New Roman" w:hAnsi="Times New Roman"/>
          <w:sz w:val="28"/>
        </w:rPr>
        <w:t>2017 on amendments to</w:t>
      </w:r>
      <w:r w:rsidR="00B009D2">
        <w:rPr>
          <w:rFonts w:ascii="Times New Roman" w:hAnsi="Times New Roman"/>
          <w:sz w:val="28"/>
        </w:rPr>
        <w:t xml:space="preserve"> the</w:t>
      </w:r>
      <w:r>
        <w:rPr>
          <w:rFonts w:ascii="Times New Roman" w:hAnsi="Times New Roman"/>
          <w:sz w:val="28"/>
        </w:rPr>
        <w:t xml:space="preserve"> Law on creation of Nuclear Power Plants Authority of Egypt (NPPA) No.13 </w:t>
      </w:r>
      <w:r w:rsidR="00B009D2">
        <w:rPr>
          <w:rFonts w:ascii="Times New Roman" w:hAnsi="Times New Roman"/>
          <w:sz w:val="28"/>
        </w:rPr>
        <w:t>of</w:t>
      </w:r>
      <w:r>
        <w:rPr>
          <w:rFonts w:ascii="Times New Roman" w:hAnsi="Times New Roman"/>
          <w:sz w:val="28"/>
        </w:rPr>
        <w:t xml:space="preserve"> 1976 establishes NPPA as an authority responsible for NPP construction and operation for electric power generation and water desalination.</w:t>
      </w:r>
    </w:p>
    <w:p w14:paraId="491685A4" w14:textId="543129EB" w:rsidR="003E7F22" w:rsidRDefault="003E7F22" w:rsidP="003E7F22">
      <w:pPr>
        <w:spacing w:after="0" w:line="240" w:lineRule="auto"/>
        <w:ind w:firstLine="709"/>
        <w:jc w:val="both"/>
        <w:rPr>
          <w:rFonts w:ascii="Times New Roman" w:hAnsi="Times New Roman"/>
          <w:sz w:val="28"/>
          <w:szCs w:val="24"/>
        </w:rPr>
      </w:pPr>
      <w:r>
        <w:rPr>
          <w:rFonts w:ascii="Times New Roman" w:hAnsi="Times New Roman"/>
          <w:sz w:val="28"/>
        </w:rPr>
        <w:t xml:space="preserve">NPPA </w:t>
      </w:r>
      <w:r w:rsidR="00317239">
        <w:rPr>
          <w:rFonts w:ascii="Times New Roman" w:hAnsi="Times New Roman"/>
          <w:sz w:val="28"/>
        </w:rPr>
        <w:t>is responsible for</w:t>
      </w:r>
      <w:r>
        <w:rPr>
          <w:rFonts w:ascii="Times New Roman" w:hAnsi="Times New Roman"/>
          <w:sz w:val="28"/>
        </w:rPr>
        <w:t xml:space="preserve"> NPP project implementation as well as projects related to it, conduct of respective research and development and training of national staff for nuclear power plants operation and management, creation of joint </w:t>
      </w:r>
      <w:r>
        <w:rPr>
          <w:rFonts w:ascii="Times New Roman" w:hAnsi="Times New Roman"/>
          <w:sz w:val="28"/>
        </w:rPr>
        <w:lastRenderedPageBreak/>
        <w:t xml:space="preserve">companies (Article 2 of Law No. 210 </w:t>
      </w:r>
      <w:r w:rsidR="00A97484">
        <w:rPr>
          <w:rFonts w:ascii="Times New Roman" w:hAnsi="Times New Roman"/>
          <w:sz w:val="28"/>
        </w:rPr>
        <w:t xml:space="preserve">of </w:t>
      </w:r>
      <w:r>
        <w:rPr>
          <w:rFonts w:ascii="Times New Roman" w:hAnsi="Times New Roman"/>
          <w:sz w:val="28"/>
        </w:rPr>
        <w:t>2017) (section “Training and development of human resources”).</w:t>
      </w:r>
    </w:p>
    <w:p w14:paraId="0011C145" w14:textId="1F16D771" w:rsidR="003E7F22" w:rsidRDefault="003E7F22" w:rsidP="003E7F22">
      <w:pPr>
        <w:spacing w:after="0" w:line="240" w:lineRule="auto"/>
        <w:ind w:firstLine="709"/>
        <w:jc w:val="both"/>
        <w:rPr>
          <w:rFonts w:ascii="Times New Roman" w:hAnsi="Times New Roman"/>
          <w:sz w:val="28"/>
          <w:szCs w:val="24"/>
        </w:rPr>
      </w:pPr>
      <w:r>
        <w:rPr>
          <w:rFonts w:ascii="Times New Roman" w:hAnsi="Times New Roman"/>
          <w:sz w:val="28"/>
        </w:rPr>
        <w:t>NPPA headquarters is located in Cairo. NPPA owns national scientific staff experience</w:t>
      </w:r>
      <w:r w:rsidR="002353F4">
        <w:rPr>
          <w:rFonts w:ascii="Times New Roman" w:hAnsi="Times New Roman"/>
          <w:sz w:val="28"/>
        </w:rPr>
        <w:t xml:space="preserve">d </w:t>
      </w:r>
      <w:r>
        <w:rPr>
          <w:rFonts w:ascii="Times New Roman" w:hAnsi="Times New Roman"/>
          <w:sz w:val="28"/>
        </w:rPr>
        <w:t>for successful accomplishment of tasks on NPP projects management in the Arab Republic of Egypt.</w:t>
      </w:r>
    </w:p>
    <w:p w14:paraId="44301BA1" w14:textId="77777777" w:rsidR="003E7F22" w:rsidRDefault="003E7F22" w:rsidP="003E7F22">
      <w:pPr>
        <w:spacing w:after="0" w:line="240" w:lineRule="auto"/>
        <w:ind w:firstLine="709"/>
        <w:jc w:val="both"/>
        <w:rPr>
          <w:rFonts w:ascii="Times New Roman" w:hAnsi="Times New Roman"/>
          <w:sz w:val="28"/>
          <w:szCs w:val="24"/>
        </w:rPr>
      </w:pPr>
    </w:p>
    <w:p w14:paraId="04A0C5BC" w14:textId="0EF19029" w:rsidR="003E7F22" w:rsidRDefault="001A6C52" w:rsidP="003E7F22">
      <w:pPr>
        <w:spacing w:after="0" w:line="240" w:lineRule="auto"/>
        <w:ind w:firstLine="709"/>
        <w:jc w:val="both"/>
      </w:pPr>
      <w:hyperlink r:id="rId14" w:history="1">
        <w:r w:rsidR="00CC3FFA" w:rsidRPr="00C60721">
          <w:rPr>
            <w:rStyle w:val="a5"/>
            <w:rFonts w:ascii="Times New Roman" w:hAnsi="Times New Roman"/>
            <w:i/>
            <w:sz w:val="28"/>
          </w:rPr>
          <w:t>NPPA perspective</w:t>
        </w:r>
      </w:hyperlink>
      <w:r w:rsidR="003E7F22">
        <w:rPr>
          <w:rStyle w:val="af7"/>
          <w:rFonts w:ascii="Times New Roman" w:hAnsi="Times New Roman"/>
          <w:i/>
          <w:sz w:val="28"/>
          <w:vertAlign w:val="baseline"/>
        </w:rPr>
        <w:t>:</w:t>
      </w:r>
    </w:p>
    <w:p w14:paraId="26CE8109" w14:textId="0AFF25AF" w:rsidR="003E7F22" w:rsidRDefault="003E7F22" w:rsidP="003E7F22">
      <w:pPr>
        <w:spacing w:after="0" w:line="240" w:lineRule="auto"/>
        <w:ind w:firstLine="709"/>
        <w:jc w:val="both"/>
        <w:rPr>
          <w:rFonts w:ascii="Times New Roman" w:hAnsi="Times New Roman"/>
          <w:sz w:val="28"/>
          <w:szCs w:val="28"/>
        </w:rPr>
      </w:pPr>
      <w:r>
        <w:rPr>
          <w:rFonts w:ascii="Times New Roman" w:hAnsi="Times New Roman"/>
          <w:sz w:val="28"/>
        </w:rPr>
        <w:t xml:space="preserve">Moving of Egypt and its population forward towards better and promising future by means of projects implementation on peaceful use of atomic energy is one of the </w:t>
      </w:r>
      <w:r w:rsidR="007F427D">
        <w:rPr>
          <w:rFonts w:ascii="Times New Roman" w:hAnsi="Times New Roman"/>
          <w:sz w:val="28"/>
        </w:rPr>
        <w:t>bases</w:t>
      </w:r>
      <w:r>
        <w:rPr>
          <w:rFonts w:ascii="Times New Roman" w:hAnsi="Times New Roman"/>
          <w:sz w:val="28"/>
        </w:rPr>
        <w:t xml:space="preserve"> of </w:t>
      </w:r>
      <w:r w:rsidR="003501BA">
        <w:rPr>
          <w:rFonts w:ascii="Times New Roman" w:hAnsi="Times New Roman"/>
          <w:sz w:val="28"/>
        </w:rPr>
        <w:t xml:space="preserve">the </w:t>
      </w:r>
      <w:r>
        <w:rPr>
          <w:rFonts w:ascii="Times New Roman" w:hAnsi="Times New Roman"/>
          <w:sz w:val="28"/>
        </w:rPr>
        <w:t xml:space="preserve">national </w:t>
      </w:r>
      <w:proofErr w:type="spellStart"/>
      <w:r>
        <w:rPr>
          <w:rFonts w:ascii="Times New Roman" w:hAnsi="Times New Roman"/>
          <w:sz w:val="28"/>
        </w:rPr>
        <w:t>sustain</w:t>
      </w:r>
      <w:r w:rsidR="003501BA">
        <w:rPr>
          <w:rFonts w:ascii="Times New Roman" w:hAnsi="Times New Roman"/>
          <w:sz w:val="28"/>
        </w:rPr>
        <w:t>iable</w:t>
      </w:r>
      <w:proofErr w:type="spellEnd"/>
      <w:r>
        <w:rPr>
          <w:rFonts w:ascii="Times New Roman" w:hAnsi="Times New Roman"/>
          <w:sz w:val="28"/>
        </w:rPr>
        <w:t xml:space="preserve"> development strategy.</w:t>
      </w:r>
    </w:p>
    <w:p w14:paraId="5B38F189" w14:textId="77777777" w:rsidR="003E7F22" w:rsidRDefault="003E7F22" w:rsidP="003E7F22">
      <w:pPr>
        <w:spacing w:after="0" w:line="240" w:lineRule="auto"/>
        <w:ind w:firstLine="709"/>
        <w:jc w:val="both"/>
        <w:rPr>
          <w:rFonts w:ascii="Times New Roman" w:hAnsi="Times New Roman"/>
          <w:sz w:val="28"/>
          <w:szCs w:val="28"/>
        </w:rPr>
      </w:pPr>
    </w:p>
    <w:p w14:paraId="3297089C" w14:textId="77777777" w:rsidR="003E7F22" w:rsidRDefault="003E7F22" w:rsidP="003E7F22">
      <w:pPr>
        <w:spacing w:after="0" w:line="240" w:lineRule="auto"/>
        <w:ind w:firstLine="709"/>
        <w:jc w:val="both"/>
        <w:rPr>
          <w:rFonts w:ascii="Times New Roman" w:hAnsi="Times New Roman"/>
          <w:i/>
          <w:sz w:val="28"/>
          <w:szCs w:val="28"/>
        </w:rPr>
      </w:pPr>
      <w:r>
        <w:rPr>
          <w:rFonts w:ascii="Times New Roman" w:hAnsi="Times New Roman"/>
          <w:i/>
          <w:sz w:val="28"/>
        </w:rPr>
        <w:t>NPPA Mission:</w:t>
      </w:r>
    </w:p>
    <w:p w14:paraId="0C46ADA4" w14:textId="7955514F" w:rsidR="007F427D" w:rsidRPr="00225A7A" w:rsidRDefault="007F427D" w:rsidP="007F427D">
      <w:pPr>
        <w:pStyle w:val="a7"/>
        <w:numPr>
          <w:ilvl w:val="0"/>
          <w:numId w:val="82"/>
        </w:numPr>
        <w:spacing w:after="0" w:line="240" w:lineRule="auto"/>
        <w:jc w:val="both"/>
        <w:rPr>
          <w:rFonts w:ascii="Times New Roman" w:hAnsi="Times New Roman"/>
          <w:sz w:val="28"/>
          <w:szCs w:val="28"/>
        </w:rPr>
      </w:pPr>
      <w:r w:rsidRPr="00225A7A">
        <w:rPr>
          <w:rFonts w:ascii="Times New Roman" w:hAnsi="Times New Roman"/>
          <w:sz w:val="28"/>
          <w:szCs w:val="28"/>
        </w:rPr>
        <w:t>undertaking the implementation of the peaceful nuclear power plant projects in Egypt</w:t>
      </w:r>
      <w:r>
        <w:rPr>
          <w:rFonts w:ascii="Times New Roman" w:hAnsi="Times New Roman"/>
          <w:sz w:val="28"/>
          <w:szCs w:val="28"/>
        </w:rPr>
        <w:t>;</w:t>
      </w:r>
    </w:p>
    <w:p w14:paraId="0E8024C7" w14:textId="591D4061" w:rsidR="007F427D" w:rsidRPr="00225A7A" w:rsidRDefault="007F427D" w:rsidP="007F427D">
      <w:pPr>
        <w:pStyle w:val="a7"/>
        <w:numPr>
          <w:ilvl w:val="0"/>
          <w:numId w:val="82"/>
        </w:numPr>
        <w:spacing w:after="0" w:line="240" w:lineRule="auto"/>
        <w:jc w:val="both"/>
        <w:rPr>
          <w:rFonts w:ascii="Times New Roman" w:hAnsi="Times New Roman"/>
          <w:sz w:val="28"/>
          <w:szCs w:val="28"/>
        </w:rPr>
      </w:pPr>
      <w:r w:rsidRPr="007E39A3">
        <w:rPr>
          <w:rFonts w:ascii="Times New Roman" w:hAnsi="Times New Roman"/>
          <w:sz w:val="28"/>
          <w:szCs w:val="28"/>
        </w:rPr>
        <w:t>implementing consecutive t​</w:t>
      </w:r>
      <w:proofErr w:type="spellStart"/>
      <w:r w:rsidRPr="007E39A3">
        <w:rPr>
          <w:rFonts w:ascii="Times New Roman" w:hAnsi="Times New Roman"/>
          <w:sz w:val="28"/>
          <w:szCs w:val="28"/>
        </w:rPr>
        <w:t>echnical</w:t>
      </w:r>
      <w:proofErr w:type="spellEnd"/>
      <w:r w:rsidRPr="007E39A3">
        <w:rPr>
          <w:rFonts w:ascii="Times New Roman" w:hAnsi="Times New Roman"/>
          <w:sz w:val="28"/>
          <w:szCs w:val="28"/>
        </w:rPr>
        <w:t xml:space="preserve"> training programs in order to allow the trainees to acquire the – knowledge and skills required</w:t>
      </w:r>
      <w:r>
        <w:rPr>
          <w:rFonts w:ascii="Times New Roman" w:hAnsi="Times New Roman"/>
          <w:sz w:val="28"/>
          <w:szCs w:val="28"/>
        </w:rPr>
        <w:t>;</w:t>
      </w:r>
    </w:p>
    <w:p w14:paraId="4C6FC8F9" w14:textId="565BF762" w:rsidR="007F427D" w:rsidRPr="007E39A3" w:rsidRDefault="007F427D" w:rsidP="007F427D">
      <w:pPr>
        <w:pStyle w:val="a7"/>
        <w:numPr>
          <w:ilvl w:val="0"/>
          <w:numId w:val="82"/>
        </w:numPr>
        <w:spacing w:after="0" w:line="240" w:lineRule="auto"/>
        <w:jc w:val="both"/>
        <w:rPr>
          <w:rFonts w:ascii="Times New Roman" w:hAnsi="Times New Roman"/>
          <w:sz w:val="28"/>
          <w:szCs w:val="28"/>
        </w:rPr>
      </w:pPr>
      <w:r w:rsidRPr="007E39A3">
        <w:rPr>
          <w:rFonts w:ascii="Times New Roman" w:hAnsi="Times New Roman"/>
          <w:sz w:val="28"/>
          <w:szCs w:val="28"/>
        </w:rPr>
        <w:t>ensuring high professional performance of the selected candidates working at the NPP</w:t>
      </w:r>
      <w:r>
        <w:rPr>
          <w:rFonts w:ascii="Times New Roman" w:hAnsi="Times New Roman"/>
          <w:sz w:val="28"/>
          <w:szCs w:val="28"/>
        </w:rPr>
        <w:t>;</w:t>
      </w:r>
    </w:p>
    <w:p w14:paraId="5E340E8F" w14:textId="086324F3" w:rsidR="007F427D" w:rsidRPr="007E39A3" w:rsidRDefault="007F427D" w:rsidP="007F427D">
      <w:pPr>
        <w:pStyle w:val="a7"/>
        <w:numPr>
          <w:ilvl w:val="0"/>
          <w:numId w:val="82"/>
        </w:numPr>
        <w:spacing w:after="0" w:line="240" w:lineRule="auto"/>
        <w:jc w:val="both"/>
        <w:rPr>
          <w:rFonts w:ascii="Times New Roman" w:hAnsi="Times New Roman"/>
          <w:sz w:val="28"/>
          <w:szCs w:val="28"/>
        </w:rPr>
      </w:pPr>
      <w:r w:rsidRPr="007E39A3">
        <w:rPr>
          <w:rFonts w:ascii="Times New Roman" w:hAnsi="Times New Roman"/>
          <w:sz w:val="28"/>
          <w:szCs w:val="28"/>
        </w:rPr>
        <w:t>adopting strict working policies that secure safe operation of the plant taking into consideration the environment and human health</w:t>
      </w:r>
      <w:r>
        <w:rPr>
          <w:rFonts w:ascii="Times New Roman" w:hAnsi="Times New Roman"/>
          <w:sz w:val="28"/>
          <w:szCs w:val="28"/>
        </w:rPr>
        <w:t>;</w:t>
      </w:r>
    </w:p>
    <w:p w14:paraId="5A9B8B13" w14:textId="22E249C0" w:rsidR="003E7F22" w:rsidRPr="007E39A3" w:rsidRDefault="007F427D" w:rsidP="007E39A3">
      <w:pPr>
        <w:pStyle w:val="a7"/>
        <w:numPr>
          <w:ilvl w:val="0"/>
          <w:numId w:val="82"/>
        </w:numPr>
        <w:spacing w:after="0" w:line="240" w:lineRule="auto"/>
        <w:jc w:val="both"/>
        <w:rPr>
          <w:rFonts w:ascii="Times New Roman" w:hAnsi="Times New Roman"/>
          <w:sz w:val="28"/>
          <w:szCs w:val="28"/>
        </w:rPr>
      </w:pPr>
      <w:r w:rsidRPr="007E39A3">
        <w:rPr>
          <w:rFonts w:ascii="Times New Roman" w:hAnsi="Times New Roman"/>
          <w:sz w:val="28"/>
          <w:szCs w:val="28"/>
        </w:rPr>
        <w:t>addressing all the public concerns with transparency via publications and different media platforms.</w:t>
      </w:r>
    </w:p>
    <w:p w14:paraId="66942693" w14:textId="77777777" w:rsidR="007F427D" w:rsidRDefault="007F427D" w:rsidP="00C92BB0">
      <w:pPr>
        <w:spacing w:after="0" w:line="240" w:lineRule="auto"/>
        <w:ind w:firstLine="709"/>
        <w:jc w:val="both"/>
        <w:rPr>
          <w:rFonts w:ascii="Times New Roman" w:hAnsi="Times New Roman"/>
          <w:i/>
          <w:sz w:val="28"/>
        </w:rPr>
      </w:pPr>
    </w:p>
    <w:p w14:paraId="1C334886" w14:textId="690E128B" w:rsidR="003E7F22" w:rsidRDefault="003E7F22" w:rsidP="00C92BB0">
      <w:pPr>
        <w:spacing w:after="0" w:line="240" w:lineRule="auto"/>
        <w:ind w:firstLine="709"/>
        <w:jc w:val="both"/>
        <w:rPr>
          <w:rFonts w:ascii="Times New Roman" w:hAnsi="Times New Roman"/>
          <w:sz w:val="28"/>
          <w:szCs w:val="28"/>
        </w:rPr>
      </w:pPr>
      <w:r>
        <w:rPr>
          <w:rFonts w:ascii="Times New Roman" w:hAnsi="Times New Roman"/>
          <w:i/>
          <w:sz w:val="28"/>
        </w:rPr>
        <w:t>Head:</w:t>
      </w:r>
      <w:r>
        <w:rPr>
          <w:rFonts w:ascii="Times New Roman" w:hAnsi="Times New Roman"/>
          <w:sz w:val="28"/>
        </w:rPr>
        <w:t xml:space="preserve"> </w:t>
      </w:r>
      <w:r w:rsidR="00D5590B">
        <w:rPr>
          <w:rFonts w:ascii="Times New Roman" w:hAnsi="Times New Roman"/>
          <w:sz w:val="28"/>
        </w:rPr>
        <w:t xml:space="preserve">Dr. </w:t>
      </w:r>
      <w:proofErr w:type="spellStart"/>
      <w:r w:rsidR="00D5590B" w:rsidRPr="00D5590B">
        <w:rPr>
          <w:rFonts w:ascii="Times New Roman" w:hAnsi="Times New Roman"/>
          <w:sz w:val="28"/>
        </w:rPr>
        <w:t>Amged</w:t>
      </w:r>
      <w:proofErr w:type="spellEnd"/>
      <w:r w:rsidR="00D5590B" w:rsidRPr="00D5590B">
        <w:rPr>
          <w:rFonts w:ascii="Times New Roman" w:hAnsi="Times New Roman"/>
          <w:sz w:val="28"/>
        </w:rPr>
        <w:t xml:space="preserve"> El-Wakeel</w:t>
      </w:r>
      <w:r>
        <w:rPr>
          <w:rFonts w:ascii="Times New Roman" w:hAnsi="Times New Roman"/>
          <w:sz w:val="28"/>
        </w:rPr>
        <w:t xml:space="preserve">, Chairman of </w:t>
      </w:r>
      <w:r w:rsidR="00D5590B">
        <w:rPr>
          <w:rFonts w:ascii="Times New Roman" w:hAnsi="Times New Roman"/>
          <w:sz w:val="28"/>
        </w:rPr>
        <w:t xml:space="preserve">the </w:t>
      </w:r>
      <w:r>
        <w:rPr>
          <w:rFonts w:ascii="Times New Roman" w:hAnsi="Times New Roman"/>
          <w:sz w:val="28"/>
        </w:rPr>
        <w:t>NPPA Board of Directors.</w:t>
      </w:r>
    </w:p>
    <w:p w14:paraId="7671F061" w14:textId="77777777" w:rsidR="003E7F22" w:rsidRPr="004D048B" w:rsidRDefault="003E7F22" w:rsidP="00C92BB0">
      <w:pPr>
        <w:spacing w:after="0" w:line="240" w:lineRule="auto"/>
        <w:ind w:firstLine="709"/>
        <w:jc w:val="both"/>
        <w:rPr>
          <w:rFonts w:ascii="Times New Roman" w:hAnsi="Times New Roman"/>
          <w:sz w:val="28"/>
          <w:szCs w:val="28"/>
        </w:rPr>
      </w:pPr>
    </w:p>
    <w:p w14:paraId="0C1F9FD2" w14:textId="77777777" w:rsidR="003E7F22" w:rsidRDefault="003E7F22" w:rsidP="00C92BB0">
      <w:pPr>
        <w:spacing w:after="0" w:line="240" w:lineRule="auto"/>
        <w:ind w:firstLine="709"/>
        <w:jc w:val="both"/>
        <w:rPr>
          <w:rFonts w:ascii="Times New Roman" w:hAnsi="Times New Roman"/>
          <w:sz w:val="28"/>
          <w:szCs w:val="28"/>
        </w:rPr>
      </w:pPr>
      <w:r>
        <w:rPr>
          <w:rFonts w:ascii="Times New Roman" w:hAnsi="Times New Roman"/>
          <w:i/>
          <w:iCs/>
          <w:sz w:val="28"/>
        </w:rPr>
        <w:t>Total number of staff</w:t>
      </w:r>
      <w:r>
        <w:rPr>
          <w:rFonts w:ascii="Times New Roman" w:hAnsi="Times New Roman"/>
          <w:sz w:val="28"/>
        </w:rPr>
        <w:t xml:space="preserve"> is not given on the website.</w:t>
      </w:r>
    </w:p>
    <w:p w14:paraId="3442E207" w14:textId="77777777" w:rsidR="003E7F22" w:rsidRPr="004D048B" w:rsidRDefault="003E7F22" w:rsidP="00C92BB0">
      <w:pPr>
        <w:spacing w:after="0" w:line="240" w:lineRule="auto"/>
        <w:ind w:firstLine="709"/>
        <w:jc w:val="both"/>
        <w:rPr>
          <w:rFonts w:ascii="Times New Roman" w:hAnsi="Times New Roman"/>
          <w:sz w:val="28"/>
          <w:szCs w:val="28"/>
        </w:rPr>
      </w:pPr>
    </w:p>
    <w:p w14:paraId="04E5FCDD" w14:textId="77777777" w:rsidR="003E7F22" w:rsidRDefault="003E7F22" w:rsidP="00C92BB0">
      <w:pPr>
        <w:spacing w:after="0" w:line="240" w:lineRule="auto"/>
        <w:ind w:firstLine="709"/>
        <w:jc w:val="both"/>
        <w:rPr>
          <w:rFonts w:ascii="Times New Roman" w:hAnsi="Times New Roman"/>
          <w:sz w:val="28"/>
          <w:szCs w:val="28"/>
        </w:rPr>
      </w:pPr>
      <w:r>
        <w:rPr>
          <w:rFonts w:ascii="Times New Roman" w:hAnsi="Times New Roman"/>
          <w:i/>
          <w:sz w:val="28"/>
        </w:rPr>
        <w:t>Information about job vacancies</w:t>
      </w:r>
      <w:r>
        <w:rPr>
          <w:rFonts w:ascii="Times New Roman" w:hAnsi="Times New Roman"/>
          <w:sz w:val="28"/>
        </w:rPr>
        <w:t xml:space="preserve"> is not available on the Organization's website.</w:t>
      </w:r>
    </w:p>
    <w:p w14:paraId="0622675B" w14:textId="77777777" w:rsidR="006C254E" w:rsidRDefault="006C254E" w:rsidP="004D048B">
      <w:pPr>
        <w:spacing w:after="0" w:line="240" w:lineRule="auto"/>
        <w:jc w:val="both"/>
        <w:rPr>
          <w:rFonts w:ascii="Times New Roman" w:hAnsi="Times New Roman"/>
          <w:sz w:val="28"/>
          <w:szCs w:val="28"/>
        </w:rPr>
      </w:pPr>
    </w:p>
    <w:p w14:paraId="70E3C2F5" w14:textId="77777777" w:rsidR="00285B88" w:rsidRDefault="00285B88" w:rsidP="004D048B">
      <w:pPr>
        <w:spacing w:after="0" w:line="240" w:lineRule="auto"/>
        <w:jc w:val="both"/>
        <w:rPr>
          <w:rFonts w:ascii="Times New Roman" w:hAnsi="Times New Roman"/>
          <w:sz w:val="28"/>
          <w:szCs w:val="28"/>
        </w:rPr>
        <w:sectPr w:rsidR="00285B88" w:rsidSect="00150D42">
          <w:pgSz w:w="11906" w:h="16838"/>
          <w:pgMar w:top="1134" w:right="851" w:bottom="425" w:left="1701" w:header="720" w:footer="720" w:gutter="0"/>
          <w:cols w:space="720"/>
          <w:titlePg/>
        </w:sectPr>
      </w:pPr>
    </w:p>
    <w:p w14:paraId="6CBB13FB" w14:textId="77777777" w:rsidR="00285B88" w:rsidRDefault="00285B88" w:rsidP="004D048B">
      <w:pPr>
        <w:spacing w:after="0" w:line="240" w:lineRule="auto"/>
        <w:jc w:val="both"/>
        <w:rPr>
          <w:rFonts w:ascii="Times New Roman" w:hAnsi="Times New Roman"/>
          <w:sz w:val="28"/>
          <w:szCs w:val="28"/>
        </w:rPr>
      </w:pPr>
    </w:p>
    <w:p w14:paraId="5FFA8270" w14:textId="5BEA48F8" w:rsidR="004D048B" w:rsidRDefault="00CB155E" w:rsidP="006C254E">
      <w:pPr>
        <w:spacing w:after="0" w:line="240" w:lineRule="auto"/>
        <w:jc w:val="center"/>
        <w:rPr>
          <w:b/>
          <w:noProof/>
          <w:sz w:val="28"/>
          <w:szCs w:val="28"/>
        </w:rPr>
      </w:pPr>
      <w:r>
        <w:rPr>
          <w:b/>
          <w:noProof/>
          <w:sz w:val="28"/>
          <w:szCs w:val="28"/>
          <w:lang w:val="ru-RU" w:eastAsia="ru-RU"/>
        </w:rPr>
        <w:drawing>
          <wp:inline distT="0" distB="0" distL="0" distR="0" wp14:anchorId="77F7F5A7" wp14:editId="7E980086">
            <wp:extent cx="7907655" cy="2286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4945" b="37619"/>
                    <a:stretch/>
                  </pic:blipFill>
                  <pic:spPr bwMode="auto">
                    <a:xfrm>
                      <a:off x="0" y="0"/>
                      <a:ext cx="7913789" cy="2287773"/>
                    </a:xfrm>
                    <a:prstGeom prst="rect">
                      <a:avLst/>
                    </a:prstGeom>
                    <a:noFill/>
                    <a:ln>
                      <a:noFill/>
                    </a:ln>
                    <a:extLst>
                      <a:ext uri="{53640926-AAD7-44D8-BBD7-CCE9431645EC}">
                        <a14:shadowObscured xmlns:a14="http://schemas.microsoft.com/office/drawing/2010/main"/>
                      </a:ext>
                    </a:extLst>
                  </pic:spPr>
                </pic:pic>
              </a:graphicData>
            </a:graphic>
          </wp:inline>
        </w:drawing>
      </w:r>
    </w:p>
    <w:p w14:paraId="286ADF13" w14:textId="4A7041B4" w:rsidR="006C254E" w:rsidRDefault="00CB155E" w:rsidP="006C254E">
      <w:pPr>
        <w:spacing w:after="0" w:line="240" w:lineRule="auto"/>
        <w:jc w:val="center"/>
        <w:rPr>
          <w:b/>
          <w:noProof/>
          <w:sz w:val="28"/>
          <w:szCs w:val="28"/>
        </w:rPr>
      </w:pPr>
      <w:r>
        <w:rPr>
          <w:b/>
          <w:noProof/>
          <w:sz w:val="28"/>
          <w:szCs w:val="28"/>
          <w:lang w:val="ru-RU" w:eastAsia="ru-RU"/>
        </w:rPr>
        <w:drawing>
          <wp:inline distT="0" distB="0" distL="0" distR="0" wp14:anchorId="294932A8" wp14:editId="782932D1">
            <wp:extent cx="8559800" cy="3215249"/>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58" cy="3234352"/>
                    </a:xfrm>
                    <a:prstGeom prst="rect">
                      <a:avLst/>
                    </a:prstGeom>
                    <a:noFill/>
                  </pic:spPr>
                </pic:pic>
              </a:graphicData>
            </a:graphic>
          </wp:inline>
        </w:drawing>
      </w:r>
    </w:p>
    <w:p w14:paraId="26FCB452" w14:textId="5805A9F5" w:rsidR="0003503E" w:rsidRDefault="006C254E" w:rsidP="00C92BB0">
      <w:pPr>
        <w:spacing w:after="0" w:line="240" w:lineRule="auto"/>
        <w:jc w:val="center"/>
        <w:rPr>
          <w:rFonts w:ascii="Times New Roman" w:hAnsi="Times New Roman"/>
          <w:i/>
          <w:sz w:val="28"/>
        </w:rPr>
        <w:sectPr w:rsidR="0003503E" w:rsidSect="00150D42">
          <w:pgSz w:w="16838" w:h="11906" w:orient="landscape"/>
          <w:pgMar w:top="1701" w:right="1134" w:bottom="851" w:left="425" w:header="720" w:footer="720" w:gutter="0"/>
          <w:cols w:space="720"/>
          <w:titlePg/>
        </w:sectPr>
      </w:pPr>
      <w:r>
        <w:rPr>
          <w:rFonts w:ascii="Times New Roman" w:hAnsi="Times New Roman"/>
          <w:i/>
          <w:sz w:val="28"/>
        </w:rPr>
        <w:t>Fig. 7.</w:t>
      </w:r>
      <w:r>
        <w:rPr>
          <w:rFonts w:ascii="Times New Roman" w:hAnsi="Times New Roman"/>
          <w:sz w:val="28"/>
        </w:rPr>
        <w:t xml:space="preserve"> </w:t>
      </w:r>
      <w:r>
        <w:rPr>
          <w:rFonts w:ascii="Times New Roman" w:hAnsi="Times New Roman"/>
          <w:i/>
          <w:sz w:val="28"/>
        </w:rPr>
        <w:t>Organizational Structure of</w:t>
      </w:r>
      <w:r w:rsidR="002802E9">
        <w:rPr>
          <w:rFonts w:ascii="Times New Roman" w:hAnsi="Times New Roman"/>
          <w:i/>
          <w:sz w:val="28"/>
        </w:rPr>
        <w:t xml:space="preserve"> the</w:t>
      </w:r>
      <w:r>
        <w:rPr>
          <w:rFonts w:ascii="Times New Roman" w:hAnsi="Times New Roman"/>
          <w:i/>
          <w:sz w:val="28"/>
        </w:rPr>
        <w:t xml:space="preserve"> Nuclear Power Plants Authority of Egypt (NPPA)</w:t>
      </w:r>
    </w:p>
    <w:p w14:paraId="479E6E27" w14:textId="0314EEA3" w:rsidR="00CE04C4" w:rsidRPr="006C254E" w:rsidRDefault="001A6C52" w:rsidP="00CE04C4">
      <w:pPr>
        <w:spacing w:after="0" w:line="240" w:lineRule="auto"/>
        <w:ind w:firstLine="709"/>
        <w:jc w:val="both"/>
        <w:rPr>
          <w:rFonts w:ascii="Times New Roman" w:hAnsi="Times New Roman"/>
          <w:i/>
          <w:sz w:val="28"/>
        </w:rPr>
      </w:pPr>
      <w:hyperlink r:id="rId17" w:anchor="NPPA-Activities" w:history="1">
        <w:r w:rsidR="00CE04C4" w:rsidRPr="00C60721">
          <w:rPr>
            <w:rStyle w:val="a5"/>
            <w:rFonts w:ascii="Times New Roman" w:hAnsi="Times New Roman"/>
            <w:i/>
            <w:sz w:val="28"/>
          </w:rPr>
          <w:t>Functions of NPPA</w:t>
        </w:r>
      </w:hyperlink>
    </w:p>
    <w:p w14:paraId="23F4A922" w14:textId="55138BD3" w:rsidR="00CE04C4" w:rsidRPr="006C254E" w:rsidRDefault="00CE04C4" w:rsidP="00CE04C4">
      <w:pPr>
        <w:spacing w:after="0" w:line="240" w:lineRule="auto"/>
        <w:ind w:firstLine="709"/>
        <w:jc w:val="both"/>
      </w:pPr>
      <w:r>
        <w:rPr>
          <w:rFonts w:ascii="Times New Roman" w:hAnsi="Times New Roman"/>
          <w:sz w:val="28"/>
        </w:rPr>
        <w:t xml:space="preserve">According to Art. 3 of the Law No. 7 </w:t>
      </w:r>
      <w:r w:rsidR="001C5417">
        <w:rPr>
          <w:rFonts w:ascii="Times New Roman" w:hAnsi="Times New Roman"/>
          <w:sz w:val="28"/>
        </w:rPr>
        <w:t>of</w:t>
      </w:r>
      <w:r>
        <w:rPr>
          <w:rFonts w:ascii="Times New Roman" w:hAnsi="Times New Roman"/>
          <w:sz w:val="28"/>
        </w:rPr>
        <w:t xml:space="preserve"> 2017 NPPA is in charge for creation, operation and management of nuclear power plants.</w:t>
      </w:r>
    </w:p>
    <w:p w14:paraId="7C094475" w14:textId="77777777" w:rsidR="00CE04C4" w:rsidRPr="006C254E" w:rsidRDefault="00CE04C4" w:rsidP="00CE04C4">
      <w:pPr>
        <w:spacing w:after="0" w:line="240" w:lineRule="auto"/>
        <w:ind w:firstLine="709"/>
        <w:jc w:val="both"/>
      </w:pPr>
      <w:r>
        <w:rPr>
          <w:rFonts w:ascii="Times New Roman" w:hAnsi="Times New Roman"/>
          <w:sz w:val="28"/>
        </w:rPr>
        <w:t>NPPA is the exclusive competent authority that carries out activities as follows:</w:t>
      </w:r>
    </w:p>
    <w:p w14:paraId="0A9424CF" w14:textId="77777777" w:rsidR="00CE04C4" w:rsidRPr="009065C0" w:rsidRDefault="001D716C" w:rsidP="009065C0">
      <w:pPr>
        <w:pStyle w:val="a7"/>
        <w:numPr>
          <w:ilvl w:val="0"/>
          <w:numId w:val="70"/>
        </w:numPr>
        <w:tabs>
          <w:tab w:val="left" w:pos="993"/>
        </w:tabs>
        <w:spacing w:after="0" w:line="240" w:lineRule="auto"/>
        <w:jc w:val="both"/>
        <w:rPr>
          <w:rFonts w:ascii="Times New Roman" w:hAnsi="Times New Roman"/>
          <w:sz w:val="28"/>
          <w:szCs w:val="24"/>
        </w:rPr>
      </w:pPr>
      <w:r>
        <w:rPr>
          <w:rFonts w:ascii="Times New Roman" w:hAnsi="Times New Roman"/>
          <w:sz w:val="28"/>
        </w:rPr>
        <w:t>implementation, operation and management of projects on nuclear power plants construction;</w:t>
      </w:r>
    </w:p>
    <w:p w14:paraId="7054C6AE" w14:textId="77777777" w:rsidR="00CE04C4" w:rsidRPr="009065C0" w:rsidRDefault="001D716C" w:rsidP="009065C0">
      <w:pPr>
        <w:pStyle w:val="a7"/>
        <w:numPr>
          <w:ilvl w:val="0"/>
          <w:numId w:val="70"/>
        </w:numPr>
        <w:tabs>
          <w:tab w:val="left" w:pos="993"/>
        </w:tabs>
        <w:spacing w:after="0" w:line="240" w:lineRule="auto"/>
        <w:jc w:val="both"/>
        <w:rPr>
          <w:rFonts w:ascii="Times New Roman" w:hAnsi="Times New Roman"/>
          <w:sz w:val="28"/>
          <w:szCs w:val="24"/>
        </w:rPr>
      </w:pPr>
      <w:r>
        <w:rPr>
          <w:rFonts w:ascii="Times New Roman" w:hAnsi="Times New Roman"/>
          <w:sz w:val="28"/>
        </w:rPr>
        <w:t>conclusion of contracts with similar authorities within the country and abroad;</w:t>
      </w:r>
    </w:p>
    <w:p w14:paraId="7F56E4DD" w14:textId="77777777" w:rsidR="001D716C" w:rsidRPr="009065C0" w:rsidRDefault="001D716C" w:rsidP="009065C0">
      <w:pPr>
        <w:tabs>
          <w:tab w:val="left" w:pos="993"/>
        </w:tabs>
        <w:spacing w:after="0" w:line="240" w:lineRule="auto"/>
        <w:jc w:val="both"/>
        <w:rPr>
          <w:rFonts w:ascii="Times New Roman" w:hAnsi="Times New Roman"/>
          <w:sz w:val="28"/>
          <w:szCs w:val="24"/>
        </w:rPr>
      </w:pPr>
      <w:r>
        <w:rPr>
          <w:rFonts w:ascii="Times New Roman" w:hAnsi="Times New Roman"/>
          <w:sz w:val="28"/>
        </w:rPr>
        <w:t>personnel training and qualification within the country and abroad;</w:t>
      </w:r>
    </w:p>
    <w:p w14:paraId="4396E29A" w14:textId="77777777" w:rsidR="00CE04C4" w:rsidRPr="009065C0" w:rsidRDefault="001D716C" w:rsidP="009065C0">
      <w:pPr>
        <w:pStyle w:val="a7"/>
        <w:numPr>
          <w:ilvl w:val="0"/>
          <w:numId w:val="70"/>
        </w:numPr>
        <w:tabs>
          <w:tab w:val="left" w:pos="993"/>
        </w:tabs>
        <w:spacing w:after="0" w:line="240" w:lineRule="auto"/>
        <w:jc w:val="both"/>
        <w:rPr>
          <w:rFonts w:ascii="Times New Roman" w:hAnsi="Times New Roman"/>
          <w:sz w:val="28"/>
          <w:szCs w:val="24"/>
        </w:rPr>
      </w:pPr>
      <w:r>
        <w:rPr>
          <w:rFonts w:ascii="Times New Roman" w:hAnsi="Times New Roman"/>
          <w:sz w:val="28"/>
        </w:rPr>
        <w:t>construction of nuclear power plants to generate electric power and desalinate water;</w:t>
      </w:r>
    </w:p>
    <w:p w14:paraId="0E801294" w14:textId="77777777" w:rsidR="00CE04C4" w:rsidRPr="009065C0" w:rsidRDefault="001D716C" w:rsidP="009065C0">
      <w:pPr>
        <w:pStyle w:val="a7"/>
        <w:numPr>
          <w:ilvl w:val="0"/>
          <w:numId w:val="70"/>
        </w:numPr>
        <w:tabs>
          <w:tab w:val="left" w:pos="993"/>
        </w:tabs>
        <w:spacing w:after="0" w:line="240" w:lineRule="auto"/>
        <w:jc w:val="both"/>
        <w:rPr>
          <w:rFonts w:ascii="Times New Roman" w:hAnsi="Times New Roman"/>
          <w:sz w:val="28"/>
          <w:szCs w:val="24"/>
        </w:rPr>
      </w:pPr>
      <w:r>
        <w:rPr>
          <w:rFonts w:ascii="Times New Roman" w:hAnsi="Times New Roman"/>
          <w:sz w:val="28"/>
        </w:rPr>
        <w:t>conduct of research work required for projects on nuclear power plants construction;</w:t>
      </w:r>
    </w:p>
    <w:p w14:paraId="62556911" w14:textId="77777777" w:rsidR="00CE04C4" w:rsidRPr="009065C0" w:rsidRDefault="001D716C" w:rsidP="009065C0">
      <w:pPr>
        <w:pStyle w:val="a7"/>
        <w:numPr>
          <w:ilvl w:val="0"/>
          <w:numId w:val="70"/>
        </w:numPr>
        <w:tabs>
          <w:tab w:val="left" w:pos="993"/>
        </w:tabs>
        <w:spacing w:after="0" w:line="240" w:lineRule="auto"/>
        <w:jc w:val="both"/>
        <w:rPr>
          <w:rFonts w:ascii="Times New Roman" w:hAnsi="Times New Roman"/>
          <w:sz w:val="28"/>
          <w:szCs w:val="24"/>
        </w:rPr>
      </w:pPr>
      <w:r>
        <w:rPr>
          <w:rFonts w:ascii="Times New Roman" w:hAnsi="Times New Roman"/>
          <w:sz w:val="28"/>
        </w:rPr>
        <w:t>formulation of requirements and technical specifications for projects on nuclear power plants construction.</w:t>
      </w:r>
    </w:p>
    <w:p w14:paraId="01AC9EF3" w14:textId="389DA550" w:rsidR="00CE04C4" w:rsidRDefault="00CE04C4" w:rsidP="009065C0">
      <w:pPr>
        <w:spacing w:after="0" w:line="240" w:lineRule="auto"/>
        <w:ind w:firstLine="709"/>
        <w:jc w:val="both"/>
        <w:rPr>
          <w:rFonts w:ascii="Times New Roman" w:hAnsi="Times New Roman"/>
          <w:sz w:val="28"/>
        </w:rPr>
      </w:pPr>
      <w:r>
        <w:rPr>
          <w:rFonts w:ascii="Times New Roman" w:hAnsi="Times New Roman"/>
          <w:sz w:val="28"/>
        </w:rPr>
        <w:t xml:space="preserve">In 2010 NPPA prepared standard and integrated </w:t>
      </w:r>
      <w:hyperlink r:id="rId18" w:history="1">
        <w:r w:rsidRPr="00C60721">
          <w:rPr>
            <w:rStyle w:val="a5"/>
            <w:rFonts w:ascii="Times New Roman" w:hAnsi="Times New Roman"/>
            <w:sz w:val="28"/>
          </w:rPr>
          <w:t>National strategy on personnel management and development</w:t>
        </w:r>
      </w:hyperlink>
      <w:r>
        <w:rPr>
          <w:rFonts w:ascii="Times New Roman" w:hAnsi="Times New Roman"/>
          <w:sz w:val="28"/>
        </w:rPr>
        <w:t xml:space="preserve">. Information on approval of the document and draft document itself has not been found in resources. Supreme Committee on Education and Occupational Training (SC EOT) was created to integrate human resources development plans of key nuclear industry organizations of the ARE. </w:t>
      </w:r>
    </w:p>
    <w:p w14:paraId="565A87B9" w14:textId="5ED0CC22" w:rsidR="00780129" w:rsidRDefault="00780129" w:rsidP="00225A7A">
      <w:pPr>
        <w:spacing w:after="0" w:line="240" w:lineRule="auto"/>
        <w:ind w:firstLine="709"/>
        <w:jc w:val="both"/>
        <w:rPr>
          <w:rFonts w:ascii="Times New Roman" w:hAnsi="Times New Roman"/>
          <w:sz w:val="28"/>
        </w:rPr>
      </w:pPr>
      <w:r>
        <w:rPr>
          <w:rFonts w:ascii="Times New Roman" w:hAnsi="Times New Roman"/>
          <w:sz w:val="28"/>
        </w:rPr>
        <w:t xml:space="preserve">INIR Mission was conducted from October 27 until November 6, 2019 in the ARE. In accordance with the </w:t>
      </w:r>
      <w:hyperlink r:id="rId19" w:history="1">
        <w:r w:rsidRPr="00C60721">
          <w:rPr>
            <w:rStyle w:val="a5"/>
            <w:rFonts w:ascii="Times New Roman" w:hAnsi="Times New Roman"/>
            <w:sz w:val="28"/>
          </w:rPr>
          <w:t>Mission Report</w:t>
        </w:r>
      </w:hyperlink>
      <w:r>
        <w:rPr>
          <w:rFonts w:ascii="Times New Roman" w:hAnsi="Times New Roman"/>
          <w:sz w:val="28"/>
        </w:rPr>
        <w:t xml:space="preserve">, ENRRA and NPPA applicants shall be checked prior to employment within the frameworks of Trustworthiness program as a condition for employment. General </w:t>
      </w:r>
      <w:r w:rsidR="001C5417" w:rsidRPr="001C5417">
        <w:rPr>
          <w:rFonts w:ascii="Times New Roman" w:hAnsi="Times New Roman"/>
          <w:sz w:val="28"/>
        </w:rPr>
        <w:t xml:space="preserve">Intelligence </w:t>
      </w:r>
      <w:r>
        <w:rPr>
          <w:rFonts w:ascii="Times New Roman" w:hAnsi="Times New Roman"/>
          <w:sz w:val="28"/>
        </w:rPr>
        <w:t xml:space="preserve">and National Security Service of the country supervise Trustworthiness program. </w:t>
      </w:r>
      <w:r w:rsidR="001C5417" w:rsidRPr="001C5417">
        <w:rPr>
          <w:rFonts w:ascii="Times New Roman" w:hAnsi="Times New Roman"/>
          <w:sz w:val="28"/>
        </w:rPr>
        <w:t>Elements of trustworthiness checks include a</w:t>
      </w:r>
      <w:r w:rsidR="001C5417">
        <w:rPr>
          <w:rFonts w:ascii="Times New Roman" w:hAnsi="Times New Roman"/>
          <w:sz w:val="28"/>
        </w:rPr>
        <w:t xml:space="preserve"> </w:t>
      </w:r>
      <w:r w:rsidR="001C5417" w:rsidRPr="001C5417">
        <w:rPr>
          <w:rFonts w:ascii="Times New Roman" w:hAnsi="Times New Roman"/>
          <w:sz w:val="28"/>
        </w:rPr>
        <w:t>review of employment risk, psychological tests, criminal records, drug test, and medical fitness</w:t>
      </w:r>
      <w:r w:rsidR="001C5417">
        <w:rPr>
          <w:rFonts w:ascii="Times New Roman" w:hAnsi="Times New Roman"/>
          <w:sz w:val="28"/>
        </w:rPr>
        <w:t xml:space="preserve"> </w:t>
      </w:r>
      <w:r w:rsidR="001C5417" w:rsidRPr="001C5417">
        <w:rPr>
          <w:rFonts w:ascii="Times New Roman" w:hAnsi="Times New Roman"/>
          <w:sz w:val="28"/>
        </w:rPr>
        <w:t xml:space="preserve">examination for the assigned position. </w:t>
      </w:r>
    </w:p>
    <w:p w14:paraId="6A15ADEE" w14:textId="723BA1DE" w:rsidR="00780129" w:rsidRPr="00780129" w:rsidRDefault="00780129">
      <w:pPr>
        <w:spacing w:after="0" w:line="240" w:lineRule="auto"/>
        <w:ind w:firstLine="709"/>
        <w:jc w:val="both"/>
        <w:rPr>
          <w:rFonts w:ascii="Times New Roman" w:hAnsi="Times New Roman"/>
          <w:sz w:val="28"/>
        </w:rPr>
      </w:pPr>
      <w:r>
        <w:rPr>
          <w:rFonts w:ascii="Times New Roman" w:hAnsi="Times New Roman"/>
          <w:sz w:val="28"/>
        </w:rPr>
        <w:t xml:space="preserve">Trustworthiness program also </w:t>
      </w:r>
      <w:r w:rsidR="00DC1853">
        <w:rPr>
          <w:rFonts w:ascii="Times New Roman" w:hAnsi="Times New Roman"/>
          <w:sz w:val="28"/>
        </w:rPr>
        <w:t xml:space="preserve">applies to </w:t>
      </w:r>
      <w:r>
        <w:rPr>
          <w:rFonts w:ascii="Times New Roman" w:hAnsi="Times New Roman"/>
          <w:sz w:val="28"/>
        </w:rPr>
        <w:t xml:space="preserve">all contractors which carry our activities in nuclear industry. Moreover, contractors undergo additional </w:t>
      </w:r>
      <w:r w:rsidR="00DC1853">
        <w:rPr>
          <w:rFonts w:ascii="Times New Roman" w:hAnsi="Times New Roman"/>
          <w:sz w:val="28"/>
        </w:rPr>
        <w:t xml:space="preserve">checks </w:t>
      </w:r>
      <w:r>
        <w:rPr>
          <w:rFonts w:ascii="Times New Roman" w:hAnsi="Times New Roman"/>
          <w:sz w:val="28"/>
        </w:rPr>
        <w:t xml:space="preserve">at previous place of employment, checks for criminal records regarding money laundering and counterfeiting. </w:t>
      </w:r>
      <w:r w:rsidR="00DF3DAE" w:rsidRPr="00DF3DAE">
        <w:rPr>
          <w:rFonts w:ascii="Times New Roman" w:hAnsi="Times New Roman"/>
          <w:sz w:val="28"/>
        </w:rPr>
        <w:t>All workers in the nuclear field are re-checked/re-screened on an annual basis and when promoted to</w:t>
      </w:r>
      <w:r w:rsidR="00DF3DAE">
        <w:rPr>
          <w:rFonts w:ascii="Times New Roman" w:hAnsi="Times New Roman"/>
          <w:sz w:val="28"/>
        </w:rPr>
        <w:t xml:space="preserve"> </w:t>
      </w:r>
      <w:r w:rsidR="00DF3DAE" w:rsidRPr="00DF3DAE">
        <w:rPr>
          <w:rFonts w:ascii="Times New Roman" w:hAnsi="Times New Roman"/>
          <w:sz w:val="28"/>
        </w:rPr>
        <w:t xml:space="preserve">higher positions of responsibility. </w:t>
      </w:r>
      <w:r>
        <w:rPr>
          <w:rFonts w:ascii="Times New Roman" w:hAnsi="Times New Roman"/>
          <w:sz w:val="28"/>
        </w:rPr>
        <w:t>Trustworthiness examination process takes about 30 business days.</w:t>
      </w:r>
    </w:p>
    <w:p w14:paraId="5CBE7F9E" w14:textId="1460B94B" w:rsidR="0031133A" w:rsidRDefault="0031133A">
      <w:pPr>
        <w:spacing w:after="0"/>
        <w:jc w:val="both"/>
        <w:rPr>
          <w:rFonts w:ascii="Times New Roman" w:hAnsi="Times New Roman"/>
          <w:sz w:val="32"/>
        </w:rPr>
      </w:pPr>
    </w:p>
    <w:p w14:paraId="5DB12306" w14:textId="6F998088" w:rsidR="00880512" w:rsidRDefault="00880512">
      <w:pPr>
        <w:spacing w:after="0"/>
        <w:jc w:val="both"/>
        <w:rPr>
          <w:rFonts w:ascii="Times New Roman" w:hAnsi="Times New Roman"/>
          <w:sz w:val="32"/>
        </w:rPr>
      </w:pPr>
    </w:p>
    <w:p w14:paraId="6EE4DC10" w14:textId="5CDB38FD" w:rsidR="00880512" w:rsidRDefault="00880512">
      <w:pPr>
        <w:spacing w:after="0"/>
        <w:jc w:val="both"/>
        <w:rPr>
          <w:rFonts w:ascii="Times New Roman" w:hAnsi="Times New Roman"/>
          <w:sz w:val="32"/>
        </w:rPr>
      </w:pPr>
    </w:p>
    <w:p w14:paraId="61262065" w14:textId="77777777" w:rsidR="00880512" w:rsidRDefault="00880512">
      <w:pPr>
        <w:spacing w:after="0"/>
        <w:jc w:val="both"/>
        <w:rPr>
          <w:rFonts w:ascii="Times New Roman" w:hAnsi="Times New Roman"/>
          <w:sz w:val="32"/>
        </w:rPr>
      </w:pPr>
    </w:p>
    <w:p w14:paraId="1332A96B" w14:textId="1E623A8C" w:rsidR="0031133A" w:rsidRPr="008737F6" w:rsidRDefault="004A76C8" w:rsidP="008737F6">
      <w:pPr>
        <w:pStyle w:val="3"/>
        <w:rPr>
          <w:rFonts w:ascii="Times New Roman" w:hAnsi="Times New Roman"/>
          <w:i/>
        </w:rPr>
      </w:pPr>
      <w:bookmarkStart w:id="30" w:name="_Toc95128558"/>
      <w:bookmarkStart w:id="31" w:name="_Toc95138959"/>
      <w:bookmarkStart w:id="32" w:name="_Toc95408482"/>
      <w:bookmarkStart w:id="33" w:name="_Toc96074587"/>
      <w:bookmarkStart w:id="34" w:name="_Toc98184607"/>
      <w:r w:rsidRPr="008737F6">
        <w:rPr>
          <w:rFonts w:ascii="Times New Roman" w:hAnsi="Times New Roman"/>
          <w:i/>
          <w:color w:val="auto"/>
          <w:sz w:val="28"/>
        </w:rPr>
        <w:t>2.3. Egyptian Nuclear and Radiological Regulation Authority (ENRRA)</w:t>
      </w:r>
      <w:bookmarkEnd w:id="30"/>
      <w:bookmarkEnd w:id="31"/>
      <w:bookmarkEnd w:id="32"/>
      <w:bookmarkEnd w:id="33"/>
      <w:bookmarkEnd w:id="34"/>
      <w:r w:rsidRPr="008737F6">
        <w:rPr>
          <w:rFonts w:ascii="Times New Roman" w:hAnsi="Times New Roman"/>
          <w:i/>
          <w:color w:val="auto"/>
          <w:sz w:val="28"/>
        </w:rPr>
        <w:t xml:space="preserve"> </w:t>
      </w:r>
    </w:p>
    <w:p w14:paraId="199A1942" w14:textId="77777777" w:rsidR="0031133A" w:rsidRPr="006C254E" w:rsidRDefault="0031133A">
      <w:pPr>
        <w:spacing w:after="0"/>
        <w:ind w:firstLine="709"/>
        <w:jc w:val="both"/>
        <w:rPr>
          <w:rFonts w:ascii="Times New Roman" w:hAnsi="Times New Roman"/>
          <w:sz w:val="24"/>
          <w:szCs w:val="24"/>
        </w:rPr>
      </w:pPr>
    </w:p>
    <w:p w14:paraId="47C7B2F9" w14:textId="59849129" w:rsidR="00A64F7E" w:rsidRPr="00834648" w:rsidRDefault="00A64F7E" w:rsidP="00A64F7E">
      <w:pPr>
        <w:spacing w:after="0"/>
        <w:ind w:firstLine="709"/>
        <w:jc w:val="both"/>
        <w:rPr>
          <w:rFonts w:ascii="Times New Roman" w:hAnsi="Times New Roman"/>
          <w:sz w:val="28"/>
          <w:szCs w:val="28"/>
        </w:rPr>
      </w:pPr>
      <w:r w:rsidRPr="00834648">
        <w:rPr>
          <w:rFonts w:ascii="Times New Roman" w:hAnsi="Times New Roman"/>
          <w:sz w:val="28"/>
          <w:szCs w:val="28"/>
        </w:rPr>
        <w:t xml:space="preserve">The Law No.7 </w:t>
      </w:r>
      <w:r w:rsidR="00105EA1">
        <w:rPr>
          <w:rFonts w:ascii="Times New Roman" w:hAnsi="Times New Roman"/>
          <w:sz w:val="28"/>
          <w:szCs w:val="28"/>
        </w:rPr>
        <w:t>of</w:t>
      </w:r>
      <w:r w:rsidRPr="00834648">
        <w:rPr>
          <w:rFonts w:ascii="Times New Roman" w:hAnsi="Times New Roman"/>
          <w:sz w:val="28"/>
          <w:szCs w:val="28"/>
        </w:rPr>
        <w:t xml:space="preserve"> 2010 establishes creation of</w:t>
      </w:r>
      <w:r w:rsidR="00105EA1">
        <w:rPr>
          <w:rFonts w:ascii="Times New Roman" w:hAnsi="Times New Roman"/>
          <w:sz w:val="28"/>
          <w:szCs w:val="28"/>
        </w:rPr>
        <w:t xml:space="preserve"> an</w:t>
      </w:r>
      <w:r w:rsidRPr="00834648">
        <w:rPr>
          <w:rFonts w:ascii="Times New Roman" w:hAnsi="Times New Roman"/>
          <w:sz w:val="28"/>
          <w:szCs w:val="28"/>
        </w:rPr>
        <w:t xml:space="preserve"> independent regulatory authority (</w:t>
      </w:r>
      <w:bookmarkStart w:id="35" w:name="_Hlk96959347"/>
      <w:r w:rsidRPr="00834648">
        <w:rPr>
          <w:rFonts w:ascii="Times New Roman" w:hAnsi="Times New Roman"/>
          <w:sz w:val="28"/>
          <w:szCs w:val="28"/>
        </w:rPr>
        <w:t>ENRRA</w:t>
      </w:r>
      <w:bookmarkEnd w:id="35"/>
      <w:r w:rsidRPr="00834648">
        <w:rPr>
          <w:rFonts w:ascii="Times New Roman" w:hAnsi="Times New Roman"/>
          <w:sz w:val="28"/>
          <w:szCs w:val="28"/>
        </w:rPr>
        <w:t>), subordinate to the Prime Minister of the country, describes authorities and responsibilities of ENRRA.</w:t>
      </w:r>
    </w:p>
    <w:p w14:paraId="5329C48F" w14:textId="5FE609E5" w:rsidR="00A64F7E" w:rsidRPr="002F1836" w:rsidRDefault="00A64F7E" w:rsidP="00A64F7E">
      <w:pPr>
        <w:spacing w:after="0"/>
        <w:ind w:firstLine="709"/>
        <w:jc w:val="both"/>
      </w:pPr>
      <w:r>
        <w:rPr>
          <w:rFonts w:ascii="Times New Roman" w:hAnsi="Times New Roman"/>
          <w:sz w:val="28"/>
        </w:rPr>
        <w:t xml:space="preserve">In March 2012 ENRRA gained status of independent authority by the order of the Prime Minister in accordance with the Law No.7 </w:t>
      </w:r>
      <w:r w:rsidR="00105EA1">
        <w:rPr>
          <w:rFonts w:ascii="Times New Roman" w:hAnsi="Times New Roman"/>
          <w:sz w:val="28"/>
        </w:rPr>
        <w:t>of</w:t>
      </w:r>
      <w:r>
        <w:rPr>
          <w:rFonts w:ascii="Times New Roman" w:hAnsi="Times New Roman"/>
          <w:sz w:val="28"/>
        </w:rPr>
        <w:t xml:space="preserve"> 2010, that regulates nuclear and radiation safety. Chairman, Deputy Chairman and ENRRA Gov</w:t>
      </w:r>
      <w:r w:rsidR="00BA2543">
        <w:rPr>
          <w:rFonts w:ascii="Times New Roman" w:hAnsi="Times New Roman"/>
          <w:sz w:val="28"/>
        </w:rPr>
        <w:t xml:space="preserve">erning Council were appointed. </w:t>
      </w:r>
      <w:r>
        <w:rPr>
          <w:rFonts w:ascii="Times New Roman" w:hAnsi="Times New Roman"/>
          <w:sz w:val="28"/>
        </w:rPr>
        <w:t xml:space="preserve">In accordance with </w:t>
      </w:r>
      <w:hyperlink r:id="rId20" w:history="1">
        <w:r w:rsidRPr="00C60721">
          <w:rPr>
            <w:rStyle w:val="a5"/>
            <w:rFonts w:ascii="Times New Roman" w:hAnsi="Times New Roman"/>
            <w:sz w:val="28"/>
          </w:rPr>
          <w:t xml:space="preserve">the law and amendments </w:t>
        </w:r>
        <w:r w:rsidR="00105EA1" w:rsidRPr="00C60721">
          <w:rPr>
            <w:rStyle w:val="a5"/>
            <w:rFonts w:ascii="Times New Roman" w:hAnsi="Times New Roman"/>
            <w:sz w:val="28"/>
          </w:rPr>
          <w:t>of</w:t>
        </w:r>
        <w:r w:rsidRPr="00C60721">
          <w:rPr>
            <w:rStyle w:val="a5"/>
            <w:rFonts w:ascii="Times New Roman" w:hAnsi="Times New Roman"/>
            <w:sz w:val="28"/>
          </w:rPr>
          <w:t xml:space="preserve"> 2017</w:t>
        </w:r>
      </w:hyperlink>
      <w:r>
        <w:rPr>
          <w:rFonts w:ascii="Times New Roman" w:hAnsi="Times New Roman"/>
          <w:sz w:val="28"/>
        </w:rPr>
        <w:t xml:space="preserve"> </w:t>
      </w:r>
      <w:r>
        <w:rPr>
          <w:rFonts w:ascii="Times New Roman" w:hAnsi="Times New Roman"/>
          <w:sz w:val="28"/>
        </w:rPr>
        <w:lastRenderedPageBreak/>
        <w:t xml:space="preserve">ENRRA management is appointed by the President of Egypt upon presentation of the Prime Minister for a term of four years with the possibility of prolongation for the same period. The Supreme Control Authority of ENRRA - council, council members are also appointed by the President of Egypt upon presentation of the Prime Minister. </w:t>
      </w:r>
    </w:p>
    <w:p w14:paraId="04669472" w14:textId="77777777" w:rsidR="00A64F7E" w:rsidRPr="002F1836" w:rsidRDefault="00A64F7E" w:rsidP="00A64F7E">
      <w:pPr>
        <w:spacing w:after="0"/>
        <w:ind w:firstLine="709"/>
        <w:jc w:val="both"/>
        <w:rPr>
          <w:rFonts w:ascii="Times New Roman" w:hAnsi="Times New Roman"/>
          <w:sz w:val="28"/>
          <w:szCs w:val="28"/>
        </w:rPr>
      </w:pPr>
    </w:p>
    <w:p w14:paraId="6E597B81" w14:textId="77777777" w:rsidR="00A64F7E" w:rsidRPr="002F1836" w:rsidRDefault="00A64F7E" w:rsidP="00A64F7E">
      <w:pPr>
        <w:spacing w:after="0"/>
        <w:ind w:firstLine="709"/>
        <w:jc w:val="both"/>
      </w:pPr>
      <w:r w:rsidRPr="007E39A3">
        <w:rPr>
          <w:rFonts w:ascii="Times New Roman" w:hAnsi="Times New Roman"/>
          <w:i/>
          <w:sz w:val="28"/>
        </w:rPr>
        <w:t>ENRRA</w:t>
      </w:r>
      <w:r>
        <w:rPr>
          <w:rFonts w:ascii="Times New Roman" w:hAnsi="Times New Roman"/>
          <w:sz w:val="28"/>
        </w:rPr>
        <w:t xml:space="preserve"> </w:t>
      </w:r>
      <w:r w:rsidRPr="0092089B">
        <w:rPr>
          <w:rFonts w:ascii="Times New Roman" w:hAnsi="Times New Roman"/>
          <w:i/>
          <w:sz w:val="28"/>
        </w:rPr>
        <w:t>Mission</w:t>
      </w:r>
      <w:r>
        <w:rPr>
          <w:rFonts w:ascii="Times New Roman" w:hAnsi="Times New Roman"/>
          <w:sz w:val="28"/>
        </w:rPr>
        <w:t>:</w:t>
      </w:r>
      <w:r>
        <w:rPr>
          <w:rFonts w:ascii="Times New Roman" w:hAnsi="Times New Roman"/>
          <w:i/>
          <w:sz w:val="28"/>
        </w:rPr>
        <w:t xml:space="preserve"> </w:t>
      </w:r>
    </w:p>
    <w:p w14:paraId="79E3F680" w14:textId="4367F8CC" w:rsidR="00A64F7E" w:rsidRPr="002F1836" w:rsidRDefault="00A64F7E" w:rsidP="00A64F7E">
      <w:pPr>
        <w:spacing w:after="0"/>
        <w:ind w:firstLine="709"/>
        <w:jc w:val="both"/>
      </w:pPr>
      <w:r>
        <w:rPr>
          <w:rFonts w:ascii="Times New Roman" w:hAnsi="Times New Roman"/>
          <w:sz w:val="28"/>
        </w:rPr>
        <w:t xml:space="preserve">ENRRA has </w:t>
      </w:r>
      <w:r w:rsidR="00105EA1" w:rsidRPr="00105EA1">
        <w:rPr>
          <w:rFonts w:ascii="Times New Roman" w:hAnsi="Times New Roman"/>
          <w:sz w:val="28"/>
        </w:rPr>
        <w:t>all authorities required for the main regulatory and control functions of the nuclear and radiological activities in order to protect the man, property and environment from deleterious effects of ionizing radiation, as well as safeguards and security.</w:t>
      </w:r>
      <w:r w:rsidR="00105EA1" w:rsidRPr="00105EA1" w:rsidDel="00105EA1">
        <w:rPr>
          <w:rFonts w:ascii="Times New Roman" w:hAnsi="Times New Roman"/>
          <w:sz w:val="28"/>
        </w:rPr>
        <w:t xml:space="preserve"> </w:t>
      </w:r>
    </w:p>
    <w:p w14:paraId="39748968" w14:textId="5E77106F" w:rsidR="00A64F7E" w:rsidRPr="002F1836" w:rsidRDefault="001A6C52" w:rsidP="00A64F7E">
      <w:pPr>
        <w:spacing w:after="120" w:line="240" w:lineRule="auto"/>
        <w:ind w:firstLine="709"/>
        <w:jc w:val="both"/>
      </w:pPr>
      <w:hyperlink r:id="rId21" w:history="1">
        <w:r w:rsidR="00A64F7E" w:rsidRPr="00C60721">
          <w:rPr>
            <w:rStyle w:val="a5"/>
            <w:rFonts w:ascii="Times New Roman" w:hAnsi="Times New Roman"/>
            <w:sz w:val="28"/>
          </w:rPr>
          <w:t>ENRRA fulfills regulatory and monitoring activities related to nuclear and radiation activities including those to ensure peaceful use of atomic energy</w:t>
        </w:r>
      </w:hyperlink>
      <w:r w:rsidR="00A64F7E">
        <w:rPr>
          <w:rFonts w:ascii="Times New Roman" w:hAnsi="Times New Roman"/>
          <w:sz w:val="28"/>
        </w:rPr>
        <w:t>, ensure safety and protection of human, property and environment against harmful impact of ionizing radiation.</w:t>
      </w:r>
    </w:p>
    <w:p w14:paraId="46C82CD4" w14:textId="06C08E71" w:rsidR="00A64F7E" w:rsidRPr="002F1836" w:rsidRDefault="00A64F7E" w:rsidP="00A64F7E">
      <w:pPr>
        <w:pStyle w:val="a7"/>
        <w:spacing w:after="120" w:line="240" w:lineRule="auto"/>
        <w:ind w:left="0" w:firstLine="709"/>
        <w:jc w:val="both"/>
      </w:pPr>
      <w:r>
        <w:rPr>
          <w:rFonts w:ascii="Times New Roman" w:hAnsi="Times New Roman"/>
          <w:i/>
          <w:iCs/>
          <w:sz w:val="28"/>
        </w:rPr>
        <w:t>Head</w:t>
      </w:r>
      <w:r>
        <w:rPr>
          <w:rFonts w:ascii="Times New Roman" w:hAnsi="Times New Roman"/>
          <w:sz w:val="28"/>
        </w:rPr>
        <w:t>: D</w:t>
      </w:r>
      <w:r w:rsidR="0018302D">
        <w:rPr>
          <w:rFonts w:ascii="Times New Roman" w:hAnsi="Times New Roman"/>
          <w:sz w:val="28"/>
        </w:rPr>
        <w:t>r.</w:t>
      </w:r>
      <w:r>
        <w:rPr>
          <w:rFonts w:ascii="Times New Roman" w:hAnsi="Times New Roman"/>
          <w:sz w:val="28"/>
        </w:rPr>
        <w:t xml:space="preserve"> Sami Shaaban, Chairman of </w:t>
      </w:r>
      <w:r w:rsidR="0018302D">
        <w:rPr>
          <w:rFonts w:ascii="Times New Roman" w:hAnsi="Times New Roman"/>
          <w:sz w:val="28"/>
        </w:rPr>
        <w:t xml:space="preserve">the </w:t>
      </w:r>
      <w:r>
        <w:rPr>
          <w:rFonts w:ascii="Times New Roman" w:hAnsi="Times New Roman"/>
          <w:sz w:val="28"/>
        </w:rPr>
        <w:t>Board of Directors</w:t>
      </w:r>
      <w:r w:rsidR="0018302D">
        <w:rPr>
          <w:rFonts w:ascii="Times New Roman" w:hAnsi="Times New Roman"/>
          <w:sz w:val="28"/>
        </w:rPr>
        <w:t>.</w:t>
      </w:r>
    </w:p>
    <w:p w14:paraId="086C96E3" w14:textId="342A6CA5" w:rsidR="00A64F7E" w:rsidRPr="002F1836" w:rsidRDefault="001A6C52" w:rsidP="00A64F7E">
      <w:pPr>
        <w:pStyle w:val="a7"/>
        <w:spacing w:after="120" w:line="240" w:lineRule="auto"/>
        <w:ind w:left="0" w:firstLine="709"/>
        <w:jc w:val="both"/>
      </w:pPr>
      <w:hyperlink r:id="rId22" w:history="1">
        <w:r w:rsidR="00A64F7E" w:rsidRPr="00C60721">
          <w:rPr>
            <w:rStyle w:val="a5"/>
            <w:rFonts w:ascii="Times New Roman" w:hAnsi="Times New Roman"/>
            <w:i/>
            <w:iCs/>
            <w:sz w:val="28"/>
          </w:rPr>
          <w:t>Total staff number</w:t>
        </w:r>
      </w:hyperlink>
      <w:r w:rsidR="00A64F7E">
        <w:rPr>
          <w:rFonts w:ascii="Times New Roman" w:hAnsi="Times New Roman"/>
          <w:i/>
          <w:iCs/>
          <w:sz w:val="28"/>
        </w:rPr>
        <w:t>:</w:t>
      </w:r>
      <w:r w:rsidR="00A64F7E">
        <w:rPr>
          <w:rFonts w:ascii="Times New Roman" w:hAnsi="Times New Roman"/>
          <w:sz w:val="28"/>
        </w:rPr>
        <w:t xml:space="preserve"> 51-200 employees. </w:t>
      </w:r>
    </w:p>
    <w:p w14:paraId="48E53C16" w14:textId="77777777" w:rsidR="00A64F7E" w:rsidRPr="000652D5" w:rsidRDefault="00A64F7E" w:rsidP="000652D5">
      <w:pPr>
        <w:spacing w:after="120" w:line="240" w:lineRule="auto"/>
        <w:ind w:firstLine="709"/>
        <w:jc w:val="both"/>
      </w:pPr>
      <w:r>
        <w:rPr>
          <w:rFonts w:ascii="Times New Roman" w:hAnsi="Times New Roman"/>
          <w:i/>
          <w:sz w:val="28"/>
        </w:rPr>
        <w:t>Information about job vacancies</w:t>
      </w:r>
      <w:r>
        <w:rPr>
          <w:rFonts w:ascii="Times New Roman" w:hAnsi="Times New Roman"/>
          <w:sz w:val="28"/>
        </w:rPr>
        <w:t xml:space="preserve"> is not available on the Organization's website.</w:t>
      </w:r>
    </w:p>
    <w:p w14:paraId="1D3EE59F" w14:textId="242540D8" w:rsidR="00A64F7E" w:rsidRPr="002F1836" w:rsidRDefault="00A64F7E" w:rsidP="00A64F7E">
      <w:pPr>
        <w:spacing w:after="0"/>
        <w:ind w:firstLine="426"/>
        <w:jc w:val="center"/>
      </w:pPr>
      <w:r>
        <w:t xml:space="preserve"> </w:t>
      </w:r>
      <w:r w:rsidR="00CB155E">
        <w:rPr>
          <w:noProof/>
          <w:lang w:val="ru-RU" w:eastAsia="ru-RU"/>
        </w:rPr>
        <w:drawing>
          <wp:inline distT="0" distB="0" distL="0" distR="0" wp14:anchorId="2AB7B982" wp14:editId="2C328C12">
            <wp:extent cx="5939790" cy="3907819"/>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790" cy="3907819"/>
                    </a:xfrm>
                    <a:prstGeom prst="rect">
                      <a:avLst/>
                    </a:prstGeom>
                    <a:noFill/>
                  </pic:spPr>
                </pic:pic>
              </a:graphicData>
            </a:graphic>
          </wp:inline>
        </w:drawing>
      </w:r>
    </w:p>
    <w:p w14:paraId="10FBBF22" w14:textId="77777777" w:rsidR="00A64F7E" w:rsidRPr="002F1836" w:rsidRDefault="00A64F7E" w:rsidP="00A64F7E">
      <w:pPr>
        <w:spacing w:after="0"/>
        <w:ind w:firstLine="426"/>
        <w:jc w:val="center"/>
      </w:pPr>
    </w:p>
    <w:p w14:paraId="24E041F0" w14:textId="7653B34C" w:rsidR="00A64F7E" w:rsidRPr="00654EED" w:rsidRDefault="00A64F7E" w:rsidP="00A64F7E">
      <w:pPr>
        <w:spacing w:after="0"/>
        <w:ind w:firstLine="426"/>
        <w:jc w:val="center"/>
        <w:rPr>
          <w:sz w:val="28"/>
          <w:szCs w:val="28"/>
        </w:rPr>
      </w:pPr>
      <w:r>
        <w:rPr>
          <w:rFonts w:ascii="Times New Roman" w:hAnsi="Times New Roman"/>
          <w:i/>
          <w:sz w:val="28"/>
        </w:rPr>
        <w:t xml:space="preserve">Fig.8. </w:t>
      </w:r>
      <w:hyperlink r:id="rId24" w:history="1">
        <w:r w:rsidRPr="00C60721">
          <w:rPr>
            <w:rStyle w:val="a5"/>
            <w:rFonts w:ascii="Times New Roman" w:hAnsi="Times New Roman"/>
            <w:i/>
            <w:sz w:val="28"/>
          </w:rPr>
          <w:t>Organization structure of ENRRA</w:t>
        </w:r>
      </w:hyperlink>
      <w:r>
        <w:rPr>
          <w:rStyle w:val="af7"/>
          <w:rFonts w:ascii="Times New Roman" w:hAnsi="Times New Roman"/>
          <w:i/>
          <w:sz w:val="28"/>
          <w:vertAlign w:val="baseline"/>
        </w:rPr>
        <w:t xml:space="preserve"> </w:t>
      </w:r>
    </w:p>
    <w:p w14:paraId="4A4E4BB6" w14:textId="77777777" w:rsidR="00A64F7E" w:rsidRPr="002F1836" w:rsidRDefault="00A64F7E" w:rsidP="00A64F7E">
      <w:pPr>
        <w:jc w:val="both"/>
        <w:rPr>
          <w:rFonts w:ascii="Times New Roman" w:hAnsi="Times New Roman"/>
          <w:sz w:val="28"/>
          <w:szCs w:val="28"/>
        </w:rPr>
      </w:pPr>
    </w:p>
    <w:p w14:paraId="38BB4F72" w14:textId="755C48FA" w:rsidR="00A64F7E" w:rsidRPr="002F1836" w:rsidRDefault="001A6C52" w:rsidP="00A64F7E">
      <w:pPr>
        <w:spacing w:after="120" w:line="240" w:lineRule="auto"/>
        <w:ind w:firstLine="709"/>
        <w:jc w:val="both"/>
        <w:rPr>
          <w:rFonts w:ascii="Times New Roman" w:hAnsi="Times New Roman"/>
          <w:sz w:val="28"/>
          <w:szCs w:val="28"/>
        </w:rPr>
      </w:pPr>
      <w:hyperlink r:id="rId25" w:history="1">
        <w:r w:rsidR="00A64F7E" w:rsidRPr="00435666">
          <w:rPr>
            <w:rStyle w:val="a5"/>
            <w:rFonts w:ascii="Times New Roman" w:hAnsi="Times New Roman"/>
            <w:i/>
            <w:sz w:val="28"/>
          </w:rPr>
          <w:t>Functions of ENRRA</w:t>
        </w:r>
      </w:hyperlink>
      <w:r w:rsidR="00A64F7E">
        <w:rPr>
          <w:rFonts w:ascii="Times New Roman" w:hAnsi="Times New Roman"/>
          <w:i/>
          <w:sz w:val="28"/>
        </w:rPr>
        <w:t xml:space="preserve"> </w:t>
      </w:r>
    </w:p>
    <w:p w14:paraId="04E3A973" w14:textId="7068A012" w:rsidR="00A64F7E" w:rsidRPr="002F1836" w:rsidRDefault="00A64F7E" w:rsidP="00A64F7E">
      <w:pPr>
        <w:spacing w:after="120" w:line="240" w:lineRule="auto"/>
        <w:ind w:firstLine="709"/>
        <w:jc w:val="both"/>
      </w:pPr>
      <w:r>
        <w:rPr>
          <w:rFonts w:ascii="Times New Roman" w:hAnsi="Times New Roman"/>
          <w:sz w:val="28"/>
        </w:rPr>
        <w:t xml:space="preserve">In accordance with Article 12 of the Law No.7 </w:t>
      </w:r>
      <w:r w:rsidR="0018302D">
        <w:rPr>
          <w:rFonts w:ascii="Times New Roman" w:hAnsi="Times New Roman"/>
          <w:sz w:val="28"/>
        </w:rPr>
        <w:t>of</w:t>
      </w:r>
      <w:r>
        <w:rPr>
          <w:rFonts w:ascii="Times New Roman" w:hAnsi="Times New Roman"/>
          <w:sz w:val="28"/>
        </w:rPr>
        <w:t xml:space="preserve"> 2010</w:t>
      </w:r>
      <w:r w:rsidR="0018302D">
        <w:rPr>
          <w:rFonts w:ascii="Times New Roman" w:hAnsi="Times New Roman"/>
          <w:sz w:val="28"/>
        </w:rPr>
        <w:t>,</w:t>
      </w:r>
      <w:r>
        <w:rPr>
          <w:rFonts w:ascii="Times New Roman" w:hAnsi="Times New Roman"/>
          <w:sz w:val="28"/>
        </w:rPr>
        <w:t xml:space="preserve"> ENRRA is in charge for regulation and monitoring in nuclear safety and physical safety of nuclear facilities, and for licensing as well and fulfills functions as follows: </w:t>
      </w:r>
    </w:p>
    <w:p w14:paraId="163A38A0" w14:textId="0155F766"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issuing, modifying, suspending, renewing, withdrawing and rescinding all types of licenses granted to nuclear or radiation facilities and activities in addition to licenses granted to persons using ionizing radiation, in pursuance of the provisions of the present Law;</w:t>
      </w:r>
    </w:p>
    <w:p w14:paraId="34BD0213" w14:textId="61B2E4A4"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applying administrative closure of places using ionizing radiation in violation of the provisions of the present Law, executive regulations thereof and decrees executing them;</w:t>
      </w:r>
    </w:p>
    <w:p w14:paraId="54F7F61F" w14:textId="338FD635"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issuing decrees and rules for licensees- should there be a necessity- to enhance and ensure the safe and secured exercise, without prejudice to the conditions of the granted license;</w:t>
      </w:r>
    </w:p>
    <w:p w14:paraId="29C00136" w14:textId="4C8D4820"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obtaining all documents, instruments and information related to its duties from persons in charge of the nuclear or radiation facilities and activities, under its control, without disclosure of the said;</w:t>
      </w:r>
    </w:p>
    <w:p w14:paraId="6F11CCF3" w14:textId="6314D195"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exercising regulatory and control duties as:</w:t>
      </w:r>
    </w:p>
    <w:p w14:paraId="18F07FD1" w14:textId="4CC47A4B" w:rsidR="00225A7A" w:rsidRPr="007E39A3" w:rsidRDefault="00225A7A">
      <w:pPr>
        <w:spacing w:after="120" w:line="240" w:lineRule="auto"/>
        <w:jc w:val="both"/>
        <w:rPr>
          <w:rFonts w:ascii="Times New Roman" w:hAnsi="Times New Roman"/>
          <w:sz w:val="28"/>
          <w:szCs w:val="24"/>
        </w:rPr>
      </w:pPr>
      <w:r w:rsidRPr="007E39A3">
        <w:rPr>
          <w:rFonts w:ascii="Times New Roman" w:hAnsi="Times New Roman"/>
          <w:sz w:val="28"/>
          <w:szCs w:val="24"/>
        </w:rPr>
        <w:t>(a) reviewing and assessing safety analysis, including reports presented by the license applicant and issuing resolutions in this regard, as per the systems provided for in this respect;</w:t>
      </w:r>
    </w:p>
    <w:p w14:paraId="5D642567" w14:textId="61E93325" w:rsidR="00225A7A" w:rsidRPr="007E39A3" w:rsidRDefault="00225A7A">
      <w:pPr>
        <w:spacing w:after="120" w:line="240" w:lineRule="auto"/>
        <w:jc w:val="both"/>
        <w:rPr>
          <w:rFonts w:ascii="Times New Roman" w:hAnsi="Times New Roman"/>
          <w:sz w:val="28"/>
          <w:szCs w:val="24"/>
        </w:rPr>
      </w:pPr>
      <w:r w:rsidRPr="007E39A3">
        <w:rPr>
          <w:rFonts w:ascii="Times New Roman" w:hAnsi="Times New Roman"/>
          <w:sz w:val="28"/>
          <w:szCs w:val="24"/>
        </w:rPr>
        <w:t>(b) carrying out regulatory inspection on all nuclear or radioactive exercises at all stages;</w:t>
      </w:r>
    </w:p>
    <w:p w14:paraId="65FBCE43" w14:textId="4A5BF007" w:rsidR="00225A7A" w:rsidRPr="007E39A3" w:rsidRDefault="00225A7A">
      <w:pPr>
        <w:spacing w:after="120" w:line="240" w:lineRule="auto"/>
        <w:jc w:val="both"/>
        <w:rPr>
          <w:rFonts w:ascii="Times New Roman" w:hAnsi="Times New Roman"/>
          <w:sz w:val="28"/>
          <w:szCs w:val="24"/>
        </w:rPr>
      </w:pPr>
      <w:r w:rsidRPr="007E39A3">
        <w:rPr>
          <w:rFonts w:ascii="Times New Roman" w:hAnsi="Times New Roman"/>
          <w:sz w:val="28"/>
          <w:szCs w:val="24"/>
        </w:rPr>
        <w:t>(c) setting out rules that regulate the long-term planning of sites handling radioactive wastes and preserving spent nuclear fuel plus exercising control over such sites.</w:t>
      </w:r>
    </w:p>
    <w:p w14:paraId="68A61C9E" w14:textId="09DB3DEF"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exercising regulatory and control duties in the field of planning, handling of and preparation for nuclear and radiation emergency cases, as specified in the present Law, executive regulations thereof and decrees executing them;</w:t>
      </w:r>
    </w:p>
    <w:p w14:paraId="6BCEB90E" w14:textId="6063FF98"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heightening public awareness of the regulatory process of the nuclear and radiation activities, developing the means and procedures of their participation, adopting measures necessary for the spread of nuclear security and safety cultures between them and responding to their inquiries on the nuclear or radiation safety status in the area of their residence, unless such information is secretive;</w:t>
      </w:r>
    </w:p>
    <w:p w14:paraId="60205D4E" w14:textId="6FDF33B1"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coordinating with other governmental and non-governmental bodies competent in the work field of the Authority;</w:t>
      </w:r>
    </w:p>
    <w:p w14:paraId="6C50EB60" w14:textId="26431273" w:rsidR="00225A7A" w:rsidRPr="007E39A3" w:rsidRDefault="00225A7A">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contacting the regulatory and control bodies in foreign countries and international organizations to further cooperation and exchange of regulatory and control duties;</w:t>
      </w:r>
    </w:p>
    <w:p w14:paraId="29AB9D3E" w14:textId="20590A03"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lastRenderedPageBreak/>
        <w:t>laying down systems for justified activities, including activities using radioactive sources that enter in radiating food and beverages and in the industry of cosmetics in addition to any other products made for human use;</w:t>
      </w:r>
    </w:p>
    <w:p w14:paraId="65DA16C7" w14:textId="66FD8DE5"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developing systems for permissible radiation levels in case of import, obtainment, fabrication or export of any nutritive materials or any other materials for human use;</w:t>
      </w:r>
    </w:p>
    <w:p w14:paraId="708D6008" w14:textId="313644F8"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inspecting sites at which the products or services in direct relation to safety are supplied, as per the regulations applicable in this regard;</w:t>
      </w:r>
    </w:p>
    <w:p w14:paraId="73142530" w14:textId="6D60AA8A"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seeking the opinion and assistance of international and consultancy agencies, technical support organizations, specialized consultancy offices or universities to support and improve its regulatory work, pursuant to the systems applicable in this respect;</w:t>
      </w:r>
    </w:p>
    <w:p w14:paraId="0D23C58A" w14:textId="4C964148"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laying down systems to commit operators to conduct nuclear and radiation safety assessments and that includes safety re-assessment processes or periodic safety reviews, throughout the operational lifetime of the nuclear facilities;</w:t>
      </w:r>
    </w:p>
    <w:p w14:paraId="32AC5A9F" w14:textId="0172923A"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expressing opinion in draft Laws related to the nuclear or radiation activities;</w:t>
      </w:r>
    </w:p>
    <w:p w14:paraId="3AD2B91A" w14:textId="3E2DEC27"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issuing quarter annually reports on the national radiation status and publishing the same to the public in the Official Gazette, papers and media;</w:t>
      </w:r>
    </w:p>
    <w:p w14:paraId="6012C1DD" w14:textId="1F01531C" w:rsidR="00225A7A" w:rsidRPr="007E39A3" w:rsidRDefault="00225A7A" w:rsidP="007E39A3">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preparing a report on any violations to the provisions of the present Law and executive regulations thereof;</w:t>
      </w:r>
    </w:p>
    <w:p w14:paraId="6091F7DB" w14:textId="10DE11B5" w:rsidR="0031133A" w:rsidRPr="007E39A3" w:rsidRDefault="00225A7A">
      <w:pPr>
        <w:pStyle w:val="a7"/>
        <w:numPr>
          <w:ilvl w:val="0"/>
          <w:numId w:val="83"/>
        </w:numPr>
        <w:spacing w:after="120" w:line="240" w:lineRule="auto"/>
        <w:ind w:left="714" w:hanging="357"/>
        <w:jc w:val="both"/>
        <w:rPr>
          <w:rFonts w:ascii="Times New Roman" w:hAnsi="Times New Roman"/>
          <w:sz w:val="28"/>
          <w:szCs w:val="24"/>
        </w:rPr>
      </w:pPr>
      <w:r w:rsidRPr="007E39A3">
        <w:rPr>
          <w:rFonts w:ascii="Times New Roman" w:hAnsi="Times New Roman"/>
          <w:sz w:val="28"/>
          <w:szCs w:val="24"/>
        </w:rPr>
        <w:t>conducting researches in relation to the nuclear or radiation safety.</w:t>
      </w:r>
    </w:p>
    <w:p w14:paraId="65C75C7D" w14:textId="77777777" w:rsidR="001E0699" w:rsidRPr="007E39A3" w:rsidRDefault="001E0699" w:rsidP="007E39A3">
      <w:pPr>
        <w:pStyle w:val="a7"/>
        <w:spacing w:after="120" w:line="240" w:lineRule="auto"/>
        <w:ind w:left="714"/>
        <w:jc w:val="both"/>
        <w:rPr>
          <w:rFonts w:ascii="Times New Roman" w:hAnsi="Times New Roman"/>
          <w:sz w:val="24"/>
          <w:szCs w:val="24"/>
        </w:rPr>
      </w:pPr>
    </w:p>
    <w:p w14:paraId="5ADE7FCC" w14:textId="1EE174F9" w:rsidR="0031133A" w:rsidRPr="008737F6" w:rsidRDefault="00DD13A2" w:rsidP="008737F6">
      <w:pPr>
        <w:pStyle w:val="3"/>
        <w:rPr>
          <w:rFonts w:ascii="Times New Roman" w:hAnsi="Times New Roman"/>
          <w:i/>
          <w:color w:val="auto"/>
          <w:sz w:val="28"/>
          <w:szCs w:val="28"/>
        </w:rPr>
      </w:pPr>
      <w:bookmarkStart w:id="36" w:name="_Toc95408483"/>
      <w:bookmarkStart w:id="37" w:name="_Toc96074588"/>
      <w:bookmarkStart w:id="38" w:name="_Toc98184608"/>
      <w:r w:rsidRPr="008737F6">
        <w:rPr>
          <w:rFonts w:ascii="Times New Roman" w:hAnsi="Times New Roman"/>
          <w:i/>
          <w:color w:val="auto"/>
          <w:sz w:val="28"/>
        </w:rPr>
        <w:t xml:space="preserve">2.4. </w:t>
      </w:r>
      <w:bookmarkEnd w:id="36"/>
      <w:bookmarkEnd w:id="37"/>
      <w:r w:rsidRPr="008737F6">
        <w:rPr>
          <w:rFonts w:ascii="Times New Roman" w:hAnsi="Times New Roman"/>
          <w:i/>
          <w:color w:val="auto"/>
          <w:sz w:val="28"/>
        </w:rPr>
        <w:t>Potential second priority employers in ARE</w:t>
      </w:r>
      <w:bookmarkEnd w:id="38"/>
    </w:p>
    <w:p w14:paraId="24D99CE3" w14:textId="77777777" w:rsidR="00292470" w:rsidRDefault="00CE04C4" w:rsidP="00654EED">
      <w:pPr>
        <w:ind w:firstLine="567"/>
        <w:jc w:val="both"/>
        <w:rPr>
          <w:rFonts w:ascii="Times New Roman" w:hAnsi="Times New Roman"/>
          <w:sz w:val="28"/>
          <w:szCs w:val="28"/>
        </w:rPr>
      </w:pPr>
      <w:r>
        <w:rPr>
          <w:rFonts w:ascii="Times New Roman" w:hAnsi="Times New Roman"/>
          <w:sz w:val="28"/>
        </w:rPr>
        <w:t xml:space="preserve">          </w:t>
      </w:r>
    </w:p>
    <w:p w14:paraId="4B6479E5" w14:textId="77777777" w:rsidR="00CE04C4" w:rsidRPr="00104BC6" w:rsidRDefault="00CE04C4" w:rsidP="00654EED">
      <w:pPr>
        <w:ind w:firstLine="567"/>
        <w:jc w:val="both"/>
        <w:rPr>
          <w:rFonts w:ascii="Times New Roman" w:hAnsi="Times New Roman"/>
          <w:sz w:val="28"/>
          <w:szCs w:val="28"/>
        </w:rPr>
      </w:pPr>
      <w:r>
        <w:rPr>
          <w:rFonts w:ascii="Times New Roman" w:hAnsi="Times New Roman"/>
          <w:sz w:val="28"/>
        </w:rPr>
        <w:t>A number of energy agencies, commercial companies, non-commercial companies and universities are potential ARE employers for the foreign graduates in nuclear industry. The information is specified in Table 6.</w:t>
      </w:r>
    </w:p>
    <w:p w14:paraId="68A52054" w14:textId="77777777" w:rsidR="008B0C37" w:rsidRPr="00EE7B36" w:rsidRDefault="008B0C37" w:rsidP="00EE7B36">
      <w:pPr>
        <w:spacing w:after="120" w:line="240" w:lineRule="auto"/>
        <w:ind w:firstLine="709"/>
        <w:jc w:val="both"/>
        <w:rPr>
          <w:rFonts w:ascii="Times New Roman" w:hAnsi="Times New Roman"/>
          <w:sz w:val="28"/>
        </w:rPr>
      </w:pPr>
    </w:p>
    <w:p w14:paraId="21D62410" w14:textId="77777777" w:rsidR="008B0C37" w:rsidRDefault="008B0C37">
      <w:pPr>
        <w:jc w:val="center"/>
        <w:rPr>
          <w:rFonts w:ascii="Times New Roman" w:hAnsi="Times New Roman"/>
          <w:i/>
          <w:sz w:val="28"/>
        </w:rPr>
      </w:pPr>
    </w:p>
    <w:p w14:paraId="2F3242B8" w14:textId="77777777" w:rsidR="008B0C37" w:rsidRDefault="008B0C37">
      <w:pPr>
        <w:jc w:val="center"/>
        <w:rPr>
          <w:rFonts w:ascii="Times New Roman" w:hAnsi="Times New Roman"/>
          <w:i/>
          <w:sz w:val="28"/>
        </w:rPr>
      </w:pPr>
    </w:p>
    <w:p w14:paraId="36365C92" w14:textId="77777777" w:rsidR="008B0C37" w:rsidRDefault="008B0C37">
      <w:pPr>
        <w:jc w:val="center"/>
        <w:rPr>
          <w:rFonts w:ascii="Times New Roman" w:hAnsi="Times New Roman"/>
          <w:i/>
          <w:sz w:val="28"/>
        </w:rPr>
      </w:pPr>
    </w:p>
    <w:p w14:paraId="5E8A0AB4" w14:textId="77777777" w:rsidR="008B0C37" w:rsidRDefault="008B0C37">
      <w:pPr>
        <w:jc w:val="center"/>
        <w:rPr>
          <w:rFonts w:ascii="Times New Roman" w:hAnsi="Times New Roman"/>
          <w:i/>
          <w:sz w:val="28"/>
        </w:rPr>
      </w:pPr>
    </w:p>
    <w:p w14:paraId="70C98809" w14:textId="77777777" w:rsidR="00EB0590" w:rsidRDefault="00EB0590" w:rsidP="00BD6632">
      <w:pPr>
        <w:rPr>
          <w:rFonts w:ascii="Times New Roman" w:hAnsi="Times New Roman"/>
          <w:i/>
          <w:sz w:val="28"/>
        </w:rPr>
        <w:sectPr w:rsidR="00EB0590" w:rsidSect="00150D42">
          <w:pgSz w:w="11906" w:h="16838"/>
          <w:pgMar w:top="1134" w:right="851" w:bottom="425" w:left="1701" w:header="720" w:footer="720" w:gutter="0"/>
          <w:cols w:space="720"/>
          <w:titlePg/>
        </w:sectPr>
      </w:pPr>
    </w:p>
    <w:p w14:paraId="7E74A9A4" w14:textId="77777777" w:rsidR="0031133A" w:rsidRPr="00676D59" w:rsidRDefault="00DD13A2" w:rsidP="00EC593A">
      <w:pPr>
        <w:rPr>
          <w:rFonts w:ascii="Times New Roman" w:hAnsi="Times New Roman"/>
          <w:i/>
          <w:sz w:val="28"/>
        </w:rPr>
      </w:pPr>
      <w:r>
        <w:rPr>
          <w:rFonts w:ascii="Times New Roman" w:hAnsi="Times New Roman"/>
          <w:i/>
          <w:sz w:val="28"/>
        </w:rPr>
        <w:lastRenderedPageBreak/>
        <w:t>Table 6. List of Egyptian potential second priority employers for foreign students graduating from the Russian universities and trained in nuclear and related specialties</w:t>
      </w:r>
    </w:p>
    <w:tbl>
      <w:tblPr>
        <w:tblStyle w:val="afc"/>
        <w:tblpPr w:leftFromText="180" w:rightFromText="180" w:vertAnchor="text" w:tblpY="1"/>
        <w:tblOverlap w:val="never"/>
        <w:tblW w:w="15871" w:type="dxa"/>
        <w:tblLook w:val="04A0" w:firstRow="1" w:lastRow="0" w:firstColumn="1" w:lastColumn="0" w:noHBand="0" w:noVBand="1"/>
      </w:tblPr>
      <w:tblGrid>
        <w:gridCol w:w="704"/>
        <w:gridCol w:w="3119"/>
        <w:gridCol w:w="7654"/>
        <w:gridCol w:w="4394"/>
      </w:tblGrid>
      <w:tr w:rsidR="00CE04C4" w:rsidRPr="00402684" w14:paraId="01ABF96D" w14:textId="77777777" w:rsidTr="008F20D9">
        <w:trPr>
          <w:tblHeader/>
        </w:trPr>
        <w:tc>
          <w:tcPr>
            <w:tcW w:w="704" w:type="dxa"/>
          </w:tcPr>
          <w:p w14:paraId="5C9CF9D4" w14:textId="77777777" w:rsidR="00CE04C4" w:rsidRPr="00BD6632" w:rsidRDefault="00CE04C4" w:rsidP="00FD15CF">
            <w:pPr>
              <w:rPr>
                <w:rFonts w:ascii="Times New Roman" w:hAnsi="Times New Roman"/>
                <w:sz w:val="24"/>
                <w:szCs w:val="24"/>
              </w:rPr>
            </w:pPr>
            <w:r>
              <w:rPr>
                <w:rFonts w:ascii="Times New Roman" w:hAnsi="Times New Roman"/>
                <w:sz w:val="24"/>
              </w:rPr>
              <w:t>No.</w:t>
            </w:r>
          </w:p>
        </w:tc>
        <w:tc>
          <w:tcPr>
            <w:tcW w:w="3119" w:type="dxa"/>
          </w:tcPr>
          <w:p w14:paraId="0D292099" w14:textId="77777777" w:rsidR="00CE04C4" w:rsidRPr="00BD6632" w:rsidRDefault="00CE04C4" w:rsidP="00FD15CF">
            <w:pPr>
              <w:rPr>
                <w:rFonts w:ascii="Times New Roman" w:hAnsi="Times New Roman"/>
                <w:sz w:val="24"/>
                <w:szCs w:val="24"/>
              </w:rPr>
            </w:pPr>
            <w:r>
              <w:rPr>
                <w:rFonts w:ascii="Times New Roman" w:hAnsi="Times New Roman"/>
                <w:sz w:val="24"/>
              </w:rPr>
              <w:t>Company</w:t>
            </w:r>
          </w:p>
        </w:tc>
        <w:tc>
          <w:tcPr>
            <w:tcW w:w="7654" w:type="dxa"/>
          </w:tcPr>
          <w:p w14:paraId="7DD4343E" w14:textId="77777777" w:rsidR="00CE04C4" w:rsidRPr="00BD6632" w:rsidRDefault="00CE04C4" w:rsidP="00FD15CF">
            <w:pPr>
              <w:rPr>
                <w:rFonts w:ascii="Times New Roman" w:hAnsi="Times New Roman"/>
                <w:sz w:val="24"/>
                <w:szCs w:val="24"/>
              </w:rPr>
            </w:pPr>
            <w:r>
              <w:rPr>
                <w:rFonts w:ascii="Times New Roman" w:hAnsi="Times New Roman"/>
                <w:sz w:val="24"/>
              </w:rPr>
              <w:t>General information</w:t>
            </w:r>
          </w:p>
        </w:tc>
        <w:tc>
          <w:tcPr>
            <w:tcW w:w="4394" w:type="dxa"/>
          </w:tcPr>
          <w:p w14:paraId="50E5243C" w14:textId="77777777" w:rsidR="00CE04C4" w:rsidRPr="00BD6632" w:rsidRDefault="00CE04C4" w:rsidP="00FD15CF">
            <w:pPr>
              <w:rPr>
                <w:rFonts w:ascii="Times New Roman" w:hAnsi="Times New Roman"/>
                <w:sz w:val="24"/>
                <w:szCs w:val="24"/>
              </w:rPr>
            </w:pPr>
            <w:r>
              <w:rPr>
                <w:rFonts w:ascii="Times New Roman" w:hAnsi="Times New Roman"/>
                <w:sz w:val="24"/>
              </w:rPr>
              <w:t>Job vacancies</w:t>
            </w:r>
          </w:p>
        </w:tc>
      </w:tr>
      <w:tr w:rsidR="00CE04C4" w:rsidRPr="00402684" w14:paraId="653C29DC" w14:textId="77777777" w:rsidTr="008F20D9">
        <w:tc>
          <w:tcPr>
            <w:tcW w:w="704" w:type="dxa"/>
          </w:tcPr>
          <w:p w14:paraId="3D8C8617" w14:textId="77777777" w:rsidR="00CE04C4" w:rsidRDefault="00CE04C4" w:rsidP="00FD15CF">
            <w:pPr>
              <w:rPr>
                <w:rFonts w:ascii="Times New Roman" w:hAnsi="Times New Roman"/>
                <w:sz w:val="24"/>
                <w:szCs w:val="24"/>
              </w:rPr>
            </w:pPr>
            <w:r>
              <w:rPr>
                <w:rFonts w:ascii="Times New Roman" w:hAnsi="Times New Roman"/>
                <w:sz w:val="24"/>
              </w:rPr>
              <w:t>1</w:t>
            </w:r>
          </w:p>
        </w:tc>
        <w:tc>
          <w:tcPr>
            <w:tcW w:w="3119" w:type="dxa"/>
          </w:tcPr>
          <w:p w14:paraId="68D2EA18" w14:textId="4119AFAA" w:rsidR="00CE04C4" w:rsidRPr="009065C0" w:rsidRDefault="001A6C52" w:rsidP="00FD15CF">
            <w:pPr>
              <w:suppressAutoHyphens w:val="0"/>
              <w:textAlignment w:val="auto"/>
              <w:rPr>
                <w:rFonts w:ascii="Times New Roman" w:hAnsi="Times New Roman"/>
                <w:bCs/>
                <w:sz w:val="24"/>
                <w:szCs w:val="24"/>
              </w:rPr>
            </w:pPr>
            <w:hyperlink r:id="rId26" w:history="1">
              <w:r w:rsidR="00DC3FDA" w:rsidRPr="00DC3FDA">
                <w:rPr>
                  <w:rStyle w:val="a5"/>
                  <w:rFonts w:ascii="Times New Roman" w:hAnsi="Times New Roman"/>
                  <w:sz w:val="24"/>
                </w:rPr>
                <w:t>Nuclear Materials Authority (NMA)</w:t>
              </w:r>
            </w:hyperlink>
            <w:r w:rsidR="00DC3FDA">
              <w:rPr>
                <w:rFonts w:ascii="Times New Roman" w:hAnsi="Times New Roman"/>
                <w:i/>
                <w:sz w:val="24"/>
              </w:rPr>
              <w:t xml:space="preserve"> </w:t>
            </w:r>
          </w:p>
        </w:tc>
        <w:tc>
          <w:tcPr>
            <w:tcW w:w="7654" w:type="dxa"/>
          </w:tcPr>
          <w:p w14:paraId="7E6B87F6" w14:textId="77777777" w:rsidR="00CE04C4" w:rsidRPr="0032155C" w:rsidRDefault="00CE04C4" w:rsidP="00FD15CF">
            <w:pPr>
              <w:suppressAutoHyphens w:val="0"/>
              <w:jc w:val="both"/>
              <w:textAlignment w:val="auto"/>
              <w:rPr>
                <w:rFonts w:ascii="Times New Roman" w:hAnsi="Times New Roman"/>
                <w:sz w:val="24"/>
                <w:szCs w:val="24"/>
              </w:rPr>
            </w:pPr>
            <w:r>
              <w:rPr>
                <w:rFonts w:ascii="Times New Roman" w:hAnsi="Times New Roman"/>
                <w:sz w:val="24"/>
              </w:rPr>
              <w:t>Nuclear Materials Authority was founded in 1977 and has been focused on investigation, search, exploration and production of nuclear materials, as well as nuclear materials processing and extraction from the ores, their production, export or import.</w:t>
            </w:r>
          </w:p>
          <w:p w14:paraId="7E4BE21F" w14:textId="77777777" w:rsidR="00CE04C4" w:rsidRPr="0032155C" w:rsidRDefault="00CE04C4" w:rsidP="00FD15CF">
            <w:pPr>
              <w:suppressAutoHyphens w:val="0"/>
              <w:jc w:val="both"/>
              <w:textAlignment w:val="auto"/>
              <w:rPr>
                <w:rFonts w:ascii="Times New Roman" w:hAnsi="Times New Roman"/>
                <w:sz w:val="24"/>
                <w:szCs w:val="24"/>
              </w:rPr>
            </w:pPr>
            <w:r>
              <w:rPr>
                <w:rFonts w:ascii="Times New Roman" w:hAnsi="Times New Roman"/>
                <w:sz w:val="24"/>
              </w:rPr>
              <w:t xml:space="preserve">        Functions:</w:t>
            </w:r>
          </w:p>
          <w:p w14:paraId="402EC5E8" w14:textId="77777777" w:rsidR="00CE04C4" w:rsidRPr="0032155C" w:rsidRDefault="00CE04C4" w:rsidP="00FD15CF">
            <w:pPr>
              <w:suppressAutoHyphens w:val="0"/>
              <w:jc w:val="both"/>
              <w:textAlignment w:val="auto"/>
              <w:rPr>
                <w:rFonts w:ascii="Times New Roman" w:hAnsi="Times New Roman"/>
                <w:sz w:val="24"/>
                <w:szCs w:val="24"/>
              </w:rPr>
            </w:pPr>
            <w:r>
              <w:rPr>
                <w:rFonts w:ascii="Times New Roman" w:hAnsi="Times New Roman"/>
                <w:sz w:val="24"/>
              </w:rPr>
              <w:t>• Suggesting state policy and developing plans on researches and investigations related to detection and exploration of nuclear materials, arranging their turnover, as well as organizing comprehensive researches to identify regions with potential use of nuclear materials.</w:t>
            </w:r>
          </w:p>
          <w:p w14:paraId="5D6B3EDB" w14:textId="77777777" w:rsidR="00CE04C4" w:rsidRPr="00BD6632" w:rsidRDefault="00CE04C4" w:rsidP="00FD15CF">
            <w:pPr>
              <w:suppressAutoHyphens w:val="0"/>
              <w:jc w:val="both"/>
              <w:textAlignment w:val="auto"/>
              <w:rPr>
                <w:rFonts w:ascii="Times New Roman" w:hAnsi="Times New Roman"/>
                <w:sz w:val="24"/>
                <w:szCs w:val="24"/>
              </w:rPr>
            </w:pPr>
            <w:r>
              <w:rPr>
                <w:rFonts w:ascii="Times New Roman" w:hAnsi="Times New Roman"/>
                <w:sz w:val="24"/>
              </w:rPr>
              <w:t>• Training human and scientific resources that specialize in the working fields of the Nuclear Materials Authority.</w:t>
            </w:r>
          </w:p>
        </w:tc>
        <w:tc>
          <w:tcPr>
            <w:tcW w:w="4394" w:type="dxa"/>
          </w:tcPr>
          <w:p w14:paraId="76572EC6" w14:textId="2F751224" w:rsidR="00CE04C4" w:rsidRPr="00104BC6" w:rsidRDefault="001A6C52" w:rsidP="00FD15CF">
            <w:pPr>
              <w:spacing w:after="120"/>
              <w:jc w:val="both"/>
              <w:rPr>
                <w:rFonts w:ascii="Times New Roman" w:hAnsi="Times New Roman"/>
                <w:sz w:val="24"/>
                <w:szCs w:val="24"/>
              </w:rPr>
            </w:pPr>
            <w:hyperlink r:id="rId27" w:history="1">
              <w:r w:rsidR="00CE04C4" w:rsidRPr="00DC3FDA">
                <w:rPr>
                  <w:rStyle w:val="a5"/>
                  <w:rFonts w:ascii="Times New Roman" w:hAnsi="Times New Roman"/>
                  <w:sz w:val="24"/>
                </w:rPr>
                <w:t>The job openings are given on the web-site</w:t>
              </w:r>
            </w:hyperlink>
            <w:r w:rsidR="00FC464D">
              <w:rPr>
                <w:rFonts w:ascii="Times New Roman" w:hAnsi="Times New Roman"/>
                <w:sz w:val="24"/>
              </w:rPr>
              <w:t>.</w:t>
            </w:r>
          </w:p>
          <w:p w14:paraId="09AA4C42" w14:textId="77777777" w:rsidR="00CE04C4" w:rsidRPr="00BC7CA5" w:rsidRDefault="00CE04C4" w:rsidP="00FD15CF">
            <w:pPr>
              <w:jc w:val="both"/>
              <w:rPr>
                <w:rFonts w:ascii="Times New Roman" w:hAnsi="Times New Roman"/>
                <w:sz w:val="24"/>
                <w:szCs w:val="24"/>
              </w:rPr>
            </w:pPr>
          </w:p>
        </w:tc>
      </w:tr>
      <w:tr w:rsidR="00CE04C4" w:rsidRPr="00402684" w14:paraId="665F17A1" w14:textId="77777777" w:rsidTr="008F20D9">
        <w:tc>
          <w:tcPr>
            <w:tcW w:w="704" w:type="dxa"/>
          </w:tcPr>
          <w:p w14:paraId="501ECB5E" w14:textId="77777777" w:rsidR="00CE04C4" w:rsidRPr="00BD6632" w:rsidRDefault="00825343" w:rsidP="00FD15CF">
            <w:pPr>
              <w:rPr>
                <w:rFonts w:ascii="Times New Roman" w:hAnsi="Times New Roman"/>
                <w:sz w:val="24"/>
                <w:szCs w:val="24"/>
              </w:rPr>
            </w:pPr>
            <w:r>
              <w:rPr>
                <w:rFonts w:ascii="Times New Roman" w:hAnsi="Times New Roman"/>
                <w:sz w:val="24"/>
              </w:rPr>
              <w:t>2</w:t>
            </w:r>
          </w:p>
        </w:tc>
        <w:tc>
          <w:tcPr>
            <w:tcW w:w="3119" w:type="dxa"/>
          </w:tcPr>
          <w:p w14:paraId="486CA4F2" w14:textId="0E9D22E0" w:rsidR="00CE04C4" w:rsidRPr="00676D59" w:rsidRDefault="001A6C52" w:rsidP="00FD15CF">
            <w:pPr>
              <w:suppressAutoHyphens w:val="0"/>
              <w:textAlignment w:val="auto"/>
              <w:rPr>
                <w:rFonts w:ascii="Times New Roman" w:hAnsi="Times New Roman"/>
                <w:bCs/>
                <w:sz w:val="24"/>
                <w:szCs w:val="24"/>
              </w:rPr>
            </w:pPr>
            <w:hyperlink r:id="rId28" w:history="1">
              <w:r w:rsidR="00CE04C4" w:rsidRPr="00DC3FDA">
                <w:rPr>
                  <w:rStyle w:val="a5"/>
                  <w:rFonts w:ascii="Times New Roman" w:hAnsi="Times New Roman"/>
                  <w:sz w:val="24"/>
                </w:rPr>
                <w:t>Egyptian Environmental Affairs Agency (EEAA)</w:t>
              </w:r>
            </w:hyperlink>
          </w:p>
          <w:p w14:paraId="0B00C2EA" w14:textId="77777777" w:rsidR="00CE04C4" w:rsidRPr="00676D59" w:rsidRDefault="00CE04C4" w:rsidP="00FD15CF">
            <w:pPr>
              <w:rPr>
                <w:rFonts w:ascii="Times New Roman" w:hAnsi="Times New Roman"/>
                <w:sz w:val="24"/>
                <w:szCs w:val="24"/>
              </w:rPr>
            </w:pPr>
          </w:p>
        </w:tc>
        <w:tc>
          <w:tcPr>
            <w:tcW w:w="7654" w:type="dxa"/>
          </w:tcPr>
          <w:p w14:paraId="37424D2C" w14:textId="77777777" w:rsidR="00CE04C4" w:rsidRPr="00BD6632" w:rsidRDefault="007B54C5" w:rsidP="00FD15CF">
            <w:pPr>
              <w:suppressAutoHyphens w:val="0"/>
              <w:jc w:val="both"/>
              <w:textAlignment w:val="auto"/>
              <w:rPr>
                <w:rFonts w:ascii="Times New Roman" w:hAnsi="Times New Roman"/>
                <w:sz w:val="24"/>
                <w:szCs w:val="24"/>
              </w:rPr>
            </w:pPr>
            <w:r>
              <w:rPr>
                <w:rFonts w:ascii="Times New Roman" w:hAnsi="Times New Roman"/>
                <w:sz w:val="24"/>
              </w:rPr>
              <w:t>Foundation date: 1982.</w:t>
            </w:r>
          </w:p>
          <w:p w14:paraId="05975360" w14:textId="77777777" w:rsidR="00CE04C4" w:rsidRPr="00BD6632" w:rsidRDefault="00CE04C4" w:rsidP="00FD15CF">
            <w:pPr>
              <w:suppressAutoHyphens w:val="0"/>
              <w:jc w:val="both"/>
              <w:textAlignment w:val="auto"/>
              <w:rPr>
                <w:rFonts w:ascii="Times New Roman" w:hAnsi="Times New Roman"/>
                <w:sz w:val="24"/>
                <w:szCs w:val="24"/>
              </w:rPr>
            </w:pPr>
            <w:r>
              <w:rPr>
                <w:rFonts w:ascii="Times New Roman" w:hAnsi="Times New Roman"/>
                <w:sz w:val="24"/>
              </w:rPr>
              <w:t>Formulating ecological policy, setting priorities and implementing incentives in the field of sustainable development.</w:t>
            </w:r>
          </w:p>
          <w:p w14:paraId="19663ACE" w14:textId="77777777" w:rsidR="00CE04C4" w:rsidRPr="00BD6632" w:rsidRDefault="00CE04C4" w:rsidP="00FD15CF">
            <w:pPr>
              <w:suppressAutoHyphens w:val="0"/>
              <w:jc w:val="both"/>
              <w:textAlignment w:val="auto"/>
              <w:rPr>
                <w:rFonts w:ascii="Times New Roman" w:hAnsi="Times New Roman"/>
                <w:sz w:val="24"/>
                <w:szCs w:val="24"/>
              </w:rPr>
            </w:pPr>
            <w:r>
              <w:rPr>
                <w:rFonts w:ascii="Times New Roman" w:hAnsi="Times New Roman"/>
                <w:sz w:val="24"/>
              </w:rPr>
              <w:t xml:space="preserve">Strategic goal: to embed and integrate ecological aspects into all the national policies, plans and </w:t>
            </w:r>
            <w:proofErr w:type="spellStart"/>
            <w:r>
              <w:rPr>
                <w:rFonts w:ascii="Times New Roman" w:hAnsi="Times New Roman"/>
                <w:sz w:val="24"/>
              </w:rPr>
              <w:t>programmes</w:t>
            </w:r>
            <w:proofErr w:type="spellEnd"/>
            <w:r>
              <w:rPr>
                <w:rFonts w:ascii="Times New Roman" w:hAnsi="Times New Roman"/>
                <w:sz w:val="24"/>
              </w:rPr>
              <w:t xml:space="preserve"> related to human health protection and natural resources management.</w:t>
            </w:r>
          </w:p>
          <w:p w14:paraId="01EABBC5" w14:textId="77777777" w:rsidR="00CE04C4" w:rsidRPr="00BD6632" w:rsidRDefault="00CE04C4" w:rsidP="00FD15CF">
            <w:pPr>
              <w:jc w:val="both"/>
              <w:rPr>
                <w:rFonts w:ascii="Times New Roman" w:hAnsi="Times New Roman"/>
                <w:sz w:val="24"/>
                <w:szCs w:val="24"/>
              </w:rPr>
            </w:pPr>
            <w:r>
              <w:rPr>
                <w:rFonts w:ascii="Times New Roman" w:hAnsi="Times New Roman"/>
                <w:sz w:val="24"/>
              </w:rPr>
              <w:t>Personnel number: 50-100 people.</w:t>
            </w:r>
          </w:p>
        </w:tc>
        <w:tc>
          <w:tcPr>
            <w:tcW w:w="4394" w:type="dxa"/>
          </w:tcPr>
          <w:p w14:paraId="25321A42" w14:textId="5C4BB47A" w:rsidR="00CE04C4" w:rsidRPr="00BC7CA5" w:rsidRDefault="001A6C52" w:rsidP="00FD15CF">
            <w:pPr>
              <w:jc w:val="both"/>
              <w:rPr>
                <w:rFonts w:ascii="Times New Roman" w:hAnsi="Times New Roman"/>
                <w:sz w:val="24"/>
                <w:szCs w:val="24"/>
              </w:rPr>
            </w:pPr>
            <w:hyperlink r:id="rId29" w:history="1">
              <w:r w:rsidR="00CE04C4" w:rsidRPr="00DC3FDA">
                <w:rPr>
                  <w:rStyle w:val="a5"/>
                  <w:rFonts w:ascii="Times New Roman" w:hAnsi="Times New Roman"/>
                  <w:sz w:val="24"/>
                </w:rPr>
                <w:t>The job openings are given on the web-site</w:t>
              </w:r>
            </w:hyperlink>
            <w:r w:rsidR="00CE04C4">
              <w:rPr>
                <w:rFonts w:ascii="Times New Roman" w:hAnsi="Times New Roman"/>
                <w:sz w:val="24"/>
              </w:rPr>
              <w:t xml:space="preserve">. </w:t>
            </w:r>
          </w:p>
          <w:p w14:paraId="0E261778" w14:textId="77777777" w:rsidR="00CE04C4" w:rsidRPr="00BD6632" w:rsidRDefault="00CE04C4" w:rsidP="00FD15CF">
            <w:pPr>
              <w:jc w:val="both"/>
              <w:rPr>
                <w:rFonts w:ascii="Times New Roman" w:hAnsi="Times New Roman"/>
                <w:sz w:val="24"/>
                <w:szCs w:val="24"/>
              </w:rPr>
            </w:pPr>
          </w:p>
        </w:tc>
      </w:tr>
      <w:tr w:rsidR="00CE04C4" w:rsidRPr="00402684" w14:paraId="683FC339" w14:textId="77777777" w:rsidTr="008F20D9">
        <w:tc>
          <w:tcPr>
            <w:tcW w:w="704" w:type="dxa"/>
          </w:tcPr>
          <w:p w14:paraId="691A6ECD" w14:textId="77777777" w:rsidR="00CE04C4" w:rsidRPr="00BD6632" w:rsidRDefault="00825343" w:rsidP="00FD15CF">
            <w:pPr>
              <w:rPr>
                <w:rFonts w:ascii="Times New Roman" w:hAnsi="Times New Roman"/>
                <w:sz w:val="24"/>
                <w:szCs w:val="24"/>
              </w:rPr>
            </w:pPr>
            <w:r>
              <w:rPr>
                <w:rFonts w:ascii="Times New Roman" w:hAnsi="Times New Roman"/>
                <w:sz w:val="24"/>
              </w:rPr>
              <w:t>3</w:t>
            </w:r>
          </w:p>
        </w:tc>
        <w:tc>
          <w:tcPr>
            <w:tcW w:w="3119" w:type="dxa"/>
          </w:tcPr>
          <w:p w14:paraId="36199D38" w14:textId="7CE0D531" w:rsidR="00CE04C4" w:rsidRPr="00676D59" w:rsidRDefault="001A6C52" w:rsidP="00FD15CF">
            <w:pPr>
              <w:jc w:val="both"/>
              <w:rPr>
                <w:rFonts w:ascii="Times New Roman" w:hAnsi="Times New Roman"/>
                <w:sz w:val="24"/>
                <w:szCs w:val="24"/>
              </w:rPr>
            </w:pPr>
            <w:hyperlink r:id="rId30" w:history="1">
              <w:r w:rsidR="00CE04C4" w:rsidRPr="00DC3FDA">
                <w:rPr>
                  <w:rStyle w:val="a5"/>
                  <w:rFonts w:ascii="Times New Roman" w:hAnsi="Times New Roman"/>
                  <w:sz w:val="24"/>
                </w:rPr>
                <w:t>Egyptian Electricity Holding Company (EEHC)</w:t>
              </w:r>
            </w:hyperlink>
          </w:p>
          <w:p w14:paraId="0FB132A8" w14:textId="77777777" w:rsidR="00CE04C4" w:rsidRPr="0016325F" w:rsidRDefault="00CE04C4" w:rsidP="00FD15CF">
            <w:pPr>
              <w:suppressAutoHyphens w:val="0"/>
              <w:textAlignment w:val="auto"/>
              <w:rPr>
                <w:rFonts w:ascii="Times New Roman" w:hAnsi="Times New Roman"/>
                <w:bCs/>
                <w:sz w:val="24"/>
                <w:szCs w:val="24"/>
              </w:rPr>
            </w:pPr>
          </w:p>
        </w:tc>
        <w:tc>
          <w:tcPr>
            <w:tcW w:w="7654" w:type="dxa"/>
          </w:tcPr>
          <w:p w14:paraId="1BF10B2F"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1976.</w:t>
            </w:r>
          </w:p>
          <w:p w14:paraId="0946CDBD"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The company is liable for all aspects of power generation, transmission and distribution in Egypt. </w:t>
            </w:r>
          </w:p>
          <w:p w14:paraId="7C4F7FF5" w14:textId="77777777" w:rsidR="00CE04C4" w:rsidRPr="00BD6632" w:rsidRDefault="00CE04C4" w:rsidP="00FD15CF">
            <w:pPr>
              <w:suppressAutoHyphens w:val="0"/>
              <w:jc w:val="both"/>
              <w:textAlignment w:val="auto"/>
              <w:rPr>
                <w:rFonts w:ascii="Times New Roman" w:hAnsi="Times New Roman"/>
                <w:sz w:val="24"/>
                <w:szCs w:val="24"/>
              </w:rPr>
            </w:pPr>
            <w:r>
              <w:rPr>
                <w:rFonts w:ascii="Times New Roman" w:hAnsi="Times New Roman"/>
                <w:sz w:val="24"/>
              </w:rPr>
              <w:t>Staffing level: 10 000 people</w:t>
            </w:r>
          </w:p>
        </w:tc>
        <w:tc>
          <w:tcPr>
            <w:tcW w:w="4394" w:type="dxa"/>
          </w:tcPr>
          <w:p w14:paraId="10ECD1F8" w14:textId="77777777" w:rsidR="00CE04C4" w:rsidRPr="00BC7CA5" w:rsidRDefault="00CE04C4" w:rsidP="00FD15CF">
            <w:pPr>
              <w:jc w:val="both"/>
              <w:rPr>
                <w:rFonts w:ascii="Times New Roman" w:hAnsi="Times New Roman"/>
                <w:sz w:val="24"/>
                <w:szCs w:val="24"/>
              </w:rPr>
            </w:pPr>
          </w:p>
        </w:tc>
      </w:tr>
      <w:tr w:rsidR="00CE04C4" w:rsidRPr="00402684" w14:paraId="0C4F7E4A" w14:textId="77777777" w:rsidTr="008F20D9">
        <w:tc>
          <w:tcPr>
            <w:tcW w:w="704" w:type="dxa"/>
          </w:tcPr>
          <w:p w14:paraId="71316162" w14:textId="77777777" w:rsidR="00CE04C4" w:rsidRPr="00BD6632" w:rsidRDefault="00825343" w:rsidP="00FD15CF">
            <w:pPr>
              <w:rPr>
                <w:rFonts w:ascii="Times New Roman" w:hAnsi="Times New Roman"/>
                <w:sz w:val="24"/>
                <w:szCs w:val="24"/>
              </w:rPr>
            </w:pPr>
            <w:r>
              <w:rPr>
                <w:rFonts w:ascii="Times New Roman" w:hAnsi="Times New Roman"/>
                <w:sz w:val="24"/>
              </w:rPr>
              <w:t>4</w:t>
            </w:r>
          </w:p>
        </w:tc>
        <w:bookmarkStart w:id="39" w:name="_Hlk97111560"/>
        <w:tc>
          <w:tcPr>
            <w:tcW w:w="3119" w:type="dxa"/>
          </w:tcPr>
          <w:p w14:paraId="0E71DA3A" w14:textId="5C31C620" w:rsidR="00CE04C4" w:rsidRPr="009065C0" w:rsidRDefault="00DC3FDA" w:rsidP="00FD15CF">
            <w:pPr>
              <w:suppressAutoHyphens w:val="0"/>
              <w:textAlignment w:val="auto"/>
              <w:rPr>
                <w:rFonts w:ascii="Times New Roman" w:hAnsi="Times New Roman"/>
                <w:bCs/>
                <w:sz w:val="24"/>
                <w:szCs w:val="24"/>
              </w:rPr>
            </w:pPr>
            <w:r>
              <w:rPr>
                <w:rFonts w:ascii="Times New Roman" w:hAnsi="Times New Roman"/>
                <w:sz w:val="24"/>
              </w:rPr>
              <w:fldChar w:fldCharType="begin"/>
            </w:r>
            <w:r>
              <w:rPr>
                <w:rFonts w:ascii="Times New Roman" w:hAnsi="Times New Roman"/>
                <w:sz w:val="24"/>
              </w:rPr>
              <w:instrText xml:space="preserve"> HYPERLINK "https://www.linkedin.com/redir/redirect?url=http%3A%2F%2Fwww%2Eeetc%2Enet%2Eeg&amp;urlhash=9d2O&amp;trk=about_website" </w:instrText>
            </w:r>
            <w:r>
              <w:rPr>
                <w:rFonts w:ascii="Times New Roman" w:hAnsi="Times New Roman"/>
                <w:sz w:val="24"/>
              </w:rPr>
              <w:fldChar w:fldCharType="separate"/>
            </w:r>
            <w:r w:rsidR="00CE04C4" w:rsidRPr="00DC3FDA">
              <w:rPr>
                <w:rStyle w:val="a5"/>
                <w:rFonts w:ascii="Times New Roman" w:hAnsi="Times New Roman"/>
                <w:sz w:val="24"/>
              </w:rPr>
              <w:t>The Egyptian Electricity Transmission Company (EETC)</w:t>
            </w:r>
            <w:bookmarkEnd w:id="39"/>
            <w:r>
              <w:rPr>
                <w:rFonts w:ascii="Times New Roman" w:hAnsi="Times New Roman"/>
                <w:sz w:val="24"/>
              </w:rPr>
              <w:fldChar w:fldCharType="end"/>
            </w:r>
          </w:p>
        </w:tc>
        <w:tc>
          <w:tcPr>
            <w:tcW w:w="7654" w:type="dxa"/>
          </w:tcPr>
          <w:p w14:paraId="40CD8CA8" w14:textId="77777777" w:rsidR="00CE04C4" w:rsidRPr="00BD6632" w:rsidRDefault="007B54C5" w:rsidP="00FD15CF">
            <w:pPr>
              <w:rPr>
                <w:rFonts w:ascii="Times New Roman" w:hAnsi="Times New Roman"/>
                <w:sz w:val="24"/>
                <w:szCs w:val="24"/>
              </w:rPr>
            </w:pPr>
            <w:r>
              <w:rPr>
                <w:rFonts w:ascii="Times New Roman" w:hAnsi="Times New Roman"/>
                <w:sz w:val="24"/>
              </w:rPr>
              <w:t>Foundation date: 1998.</w:t>
            </w:r>
          </w:p>
          <w:p w14:paraId="2899DB9B" w14:textId="77777777" w:rsidR="00CE04C4" w:rsidRPr="00BD6632" w:rsidRDefault="00CE04C4" w:rsidP="00FD15CF">
            <w:pPr>
              <w:suppressAutoHyphens w:val="0"/>
              <w:jc w:val="both"/>
              <w:textAlignment w:val="auto"/>
              <w:rPr>
                <w:rFonts w:ascii="Times New Roman" w:hAnsi="Times New Roman"/>
                <w:sz w:val="24"/>
                <w:szCs w:val="24"/>
              </w:rPr>
            </w:pPr>
            <w:r>
              <w:rPr>
                <w:rFonts w:ascii="Times New Roman" w:hAnsi="Times New Roman"/>
                <w:sz w:val="24"/>
              </w:rPr>
              <w:t>The company is responsible for all the power plant, transmitting and distributing systems.</w:t>
            </w:r>
          </w:p>
        </w:tc>
        <w:tc>
          <w:tcPr>
            <w:tcW w:w="4394" w:type="dxa"/>
          </w:tcPr>
          <w:p w14:paraId="318A833B" w14:textId="4CD5B96E" w:rsidR="00CE04C4" w:rsidRPr="00D34DF4" w:rsidRDefault="001A6C52" w:rsidP="00FD15CF">
            <w:pPr>
              <w:jc w:val="both"/>
              <w:rPr>
                <w:rFonts w:ascii="Times New Roman" w:hAnsi="Times New Roman"/>
                <w:sz w:val="24"/>
                <w:szCs w:val="24"/>
              </w:rPr>
            </w:pPr>
            <w:hyperlink r:id="rId31" w:history="1">
              <w:r w:rsidR="00CE04C4" w:rsidRPr="00DC3FDA">
                <w:rPr>
                  <w:rStyle w:val="a5"/>
                  <w:rFonts w:ascii="Times New Roman" w:hAnsi="Times New Roman"/>
                  <w:sz w:val="24"/>
                </w:rPr>
                <w:t>The job openings are given on the web-site</w:t>
              </w:r>
            </w:hyperlink>
            <w:r w:rsidR="00CE04C4">
              <w:rPr>
                <w:rFonts w:ascii="Times New Roman" w:hAnsi="Times New Roman"/>
                <w:sz w:val="24"/>
              </w:rPr>
              <w:t xml:space="preserve"> </w:t>
            </w:r>
          </w:p>
          <w:p w14:paraId="29D93192" w14:textId="77777777" w:rsidR="00CE04C4" w:rsidRPr="00BC7CA5" w:rsidRDefault="00CE04C4" w:rsidP="00FD15CF">
            <w:pPr>
              <w:jc w:val="both"/>
              <w:rPr>
                <w:rFonts w:ascii="Times New Roman" w:hAnsi="Times New Roman"/>
                <w:sz w:val="24"/>
                <w:szCs w:val="24"/>
              </w:rPr>
            </w:pPr>
          </w:p>
        </w:tc>
      </w:tr>
      <w:tr w:rsidR="00CE04C4" w:rsidRPr="00402684" w14:paraId="426C7294" w14:textId="77777777" w:rsidTr="008F20D9">
        <w:tc>
          <w:tcPr>
            <w:tcW w:w="704" w:type="dxa"/>
          </w:tcPr>
          <w:p w14:paraId="60ACA4F6" w14:textId="77777777" w:rsidR="00CE04C4" w:rsidRPr="00BD6632" w:rsidRDefault="00825343" w:rsidP="00FD15CF">
            <w:pPr>
              <w:rPr>
                <w:rFonts w:ascii="Times New Roman" w:hAnsi="Times New Roman"/>
                <w:sz w:val="24"/>
                <w:szCs w:val="24"/>
              </w:rPr>
            </w:pPr>
            <w:r>
              <w:rPr>
                <w:rFonts w:ascii="Times New Roman" w:hAnsi="Times New Roman"/>
                <w:sz w:val="24"/>
              </w:rPr>
              <w:t>5</w:t>
            </w:r>
          </w:p>
        </w:tc>
        <w:tc>
          <w:tcPr>
            <w:tcW w:w="3119" w:type="dxa"/>
          </w:tcPr>
          <w:p w14:paraId="5A416787" w14:textId="77777777" w:rsidR="00CE04C4" w:rsidRPr="00180547" w:rsidRDefault="00CE04C4" w:rsidP="00FD15CF">
            <w:pPr>
              <w:jc w:val="both"/>
              <w:rPr>
                <w:rFonts w:ascii="Times New Roman" w:hAnsi="Times New Roman"/>
                <w:sz w:val="24"/>
                <w:szCs w:val="24"/>
              </w:rPr>
            </w:pPr>
            <w:r>
              <w:rPr>
                <w:rFonts w:ascii="Times New Roman" w:hAnsi="Times New Roman"/>
                <w:sz w:val="24"/>
              </w:rPr>
              <w:t xml:space="preserve">El </w:t>
            </w:r>
            <w:proofErr w:type="spellStart"/>
            <w:r>
              <w:rPr>
                <w:rFonts w:ascii="Times New Roman" w:hAnsi="Times New Roman"/>
                <w:sz w:val="24"/>
              </w:rPr>
              <w:t>Sewedy</w:t>
            </w:r>
            <w:proofErr w:type="spellEnd"/>
            <w:r>
              <w:rPr>
                <w:rFonts w:ascii="Times New Roman" w:hAnsi="Times New Roman"/>
                <w:sz w:val="24"/>
              </w:rPr>
              <w:t xml:space="preserve"> Company</w:t>
            </w:r>
          </w:p>
          <w:p w14:paraId="1A2D910B" w14:textId="77777777" w:rsidR="00CE04C4" w:rsidRPr="00676D59" w:rsidRDefault="00CE04C4" w:rsidP="00FD15CF">
            <w:pPr>
              <w:rPr>
                <w:rFonts w:ascii="Times New Roman" w:hAnsi="Times New Roman"/>
                <w:sz w:val="24"/>
                <w:szCs w:val="24"/>
              </w:rPr>
            </w:pPr>
          </w:p>
        </w:tc>
        <w:tc>
          <w:tcPr>
            <w:tcW w:w="7654" w:type="dxa"/>
          </w:tcPr>
          <w:p w14:paraId="61221528"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1938.</w:t>
            </w:r>
          </w:p>
          <w:p w14:paraId="73928847"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Mission/functions: to produce and sell power products and services in power segments: power cable, electrical items, telecommunication systems, </w:t>
            </w:r>
            <w:r>
              <w:rPr>
                <w:rFonts w:ascii="Times New Roman" w:hAnsi="Times New Roman"/>
                <w:sz w:val="24"/>
              </w:rPr>
              <w:lastRenderedPageBreak/>
              <w:t>transformers, to produce wind power, measure and manage energy, design, procure and sign contracts.</w:t>
            </w:r>
          </w:p>
          <w:p w14:paraId="57830972" w14:textId="77777777" w:rsidR="00CE04C4" w:rsidRPr="00BD6632" w:rsidRDefault="00CE04C4" w:rsidP="00FD15CF">
            <w:pPr>
              <w:jc w:val="both"/>
              <w:rPr>
                <w:rFonts w:ascii="Times New Roman" w:hAnsi="Times New Roman"/>
                <w:sz w:val="24"/>
                <w:szCs w:val="24"/>
              </w:rPr>
            </w:pPr>
            <w:r>
              <w:rPr>
                <w:rFonts w:ascii="Times New Roman" w:hAnsi="Times New Roman"/>
                <w:sz w:val="24"/>
              </w:rPr>
              <w:t>Personnel number: 15 000 people</w:t>
            </w:r>
          </w:p>
        </w:tc>
        <w:tc>
          <w:tcPr>
            <w:tcW w:w="4394" w:type="dxa"/>
          </w:tcPr>
          <w:p w14:paraId="590E4BC8" w14:textId="6B677872" w:rsidR="00CE04C4" w:rsidRPr="00BD6632" w:rsidRDefault="001A6C52" w:rsidP="00FD15CF">
            <w:pPr>
              <w:jc w:val="both"/>
              <w:rPr>
                <w:rFonts w:ascii="Times New Roman" w:hAnsi="Times New Roman"/>
                <w:sz w:val="24"/>
                <w:szCs w:val="24"/>
              </w:rPr>
            </w:pPr>
            <w:hyperlink r:id="rId32" w:history="1">
              <w:r w:rsidR="00CE04C4" w:rsidRPr="00DC3FDA">
                <w:rPr>
                  <w:rStyle w:val="a5"/>
                  <w:rFonts w:ascii="Times New Roman" w:hAnsi="Times New Roman"/>
                  <w:sz w:val="24"/>
                </w:rPr>
                <w:t>The job openings are given on the web-site</w:t>
              </w:r>
            </w:hyperlink>
            <w:r w:rsidR="00CE04C4">
              <w:rPr>
                <w:rFonts w:ascii="Times New Roman" w:hAnsi="Times New Roman"/>
                <w:sz w:val="24"/>
              </w:rPr>
              <w:t>.</w:t>
            </w:r>
          </w:p>
          <w:p w14:paraId="147E0AAE" w14:textId="77777777" w:rsidR="00CE04C4" w:rsidRPr="00BD6632" w:rsidRDefault="00CE04C4" w:rsidP="00FD15CF">
            <w:pPr>
              <w:rPr>
                <w:rFonts w:ascii="Times New Roman" w:hAnsi="Times New Roman"/>
                <w:sz w:val="24"/>
                <w:szCs w:val="24"/>
              </w:rPr>
            </w:pPr>
          </w:p>
        </w:tc>
      </w:tr>
      <w:tr w:rsidR="00CE04C4" w:rsidRPr="00402684" w14:paraId="2C1B6172" w14:textId="77777777" w:rsidTr="008F20D9">
        <w:tc>
          <w:tcPr>
            <w:tcW w:w="704" w:type="dxa"/>
          </w:tcPr>
          <w:p w14:paraId="5574688A" w14:textId="77777777" w:rsidR="00CE04C4" w:rsidRPr="00BD6632" w:rsidRDefault="00825343" w:rsidP="00FD15CF">
            <w:pPr>
              <w:rPr>
                <w:rFonts w:ascii="Times New Roman" w:hAnsi="Times New Roman"/>
                <w:sz w:val="24"/>
                <w:szCs w:val="24"/>
              </w:rPr>
            </w:pPr>
            <w:r>
              <w:rPr>
                <w:rFonts w:ascii="Times New Roman" w:hAnsi="Times New Roman"/>
                <w:sz w:val="24"/>
              </w:rPr>
              <w:t>6</w:t>
            </w:r>
          </w:p>
        </w:tc>
        <w:tc>
          <w:tcPr>
            <w:tcW w:w="3119" w:type="dxa"/>
          </w:tcPr>
          <w:p w14:paraId="6DDB48A0" w14:textId="5AB93D73" w:rsidR="00CE04C4" w:rsidRPr="009065C0" w:rsidRDefault="001A6C52" w:rsidP="00FD15CF">
            <w:pPr>
              <w:jc w:val="both"/>
              <w:rPr>
                <w:rFonts w:ascii="Times New Roman" w:hAnsi="Times New Roman"/>
                <w:sz w:val="24"/>
                <w:szCs w:val="24"/>
              </w:rPr>
            </w:pPr>
            <w:hyperlink r:id="rId33" w:history="1">
              <w:r w:rsidR="00CE04C4" w:rsidRPr="00DF3C88">
                <w:rPr>
                  <w:rStyle w:val="a5"/>
                  <w:rFonts w:ascii="Times New Roman" w:hAnsi="Times New Roman"/>
                  <w:sz w:val="24"/>
                </w:rPr>
                <w:t>Power Generation Engineering and Services Company (PGESCO)</w:t>
              </w:r>
            </w:hyperlink>
          </w:p>
        </w:tc>
        <w:tc>
          <w:tcPr>
            <w:tcW w:w="7654" w:type="dxa"/>
          </w:tcPr>
          <w:p w14:paraId="107E21CE"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1993.</w:t>
            </w:r>
          </w:p>
          <w:p w14:paraId="51E3A318" w14:textId="77777777" w:rsidR="00CE04C4" w:rsidRPr="00BD6632" w:rsidRDefault="00CE04C4" w:rsidP="00FD15CF">
            <w:pPr>
              <w:jc w:val="both"/>
              <w:rPr>
                <w:rFonts w:ascii="Times New Roman" w:hAnsi="Times New Roman"/>
                <w:sz w:val="24"/>
                <w:szCs w:val="24"/>
              </w:rPr>
            </w:pPr>
            <w:r>
              <w:rPr>
                <w:rFonts w:ascii="Times New Roman" w:hAnsi="Times New Roman"/>
                <w:sz w:val="24"/>
              </w:rPr>
              <w:t>Mission/Functions:</w:t>
            </w:r>
          </w:p>
          <w:p w14:paraId="24F49F98" w14:textId="77777777" w:rsidR="00CE04C4" w:rsidRPr="00BD6632" w:rsidRDefault="00CE04C4" w:rsidP="00FD15CF">
            <w:pPr>
              <w:jc w:val="both"/>
              <w:rPr>
                <w:rFonts w:ascii="Times New Roman" w:hAnsi="Times New Roman"/>
                <w:sz w:val="24"/>
                <w:szCs w:val="24"/>
              </w:rPr>
            </w:pPr>
            <w:r>
              <w:rPr>
                <w:rFonts w:ascii="Times New Roman" w:hAnsi="Times New Roman"/>
                <w:sz w:val="24"/>
              </w:rPr>
              <w:t>-manage implementation of electric power facilities;</w:t>
            </w:r>
          </w:p>
          <w:p w14:paraId="579B55D2" w14:textId="77777777" w:rsidR="00CE04C4" w:rsidRPr="00BD6632" w:rsidRDefault="00CE04C4" w:rsidP="00FD15CF">
            <w:pPr>
              <w:jc w:val="both"/>
              <w:rPr>
                <w:rFonts w:ascii="Times New Roman" w:hAnsi="Times New Roman"/>
                <w:sz w:val="24"/>
                <w:szCs w:val="24"/>
              </w:rPr>
            </w:pPr>
            <w:r>
              <w:rPr>
                <w:rFonts w:ascii="Times New Roman" w:hAnsi="Times New Roman"/>
                <w:sz w:val="24"/>
              </w:rPr>
              <w:t>-draw up technical assignments for electrical and installation works;</w:t>
            </w:r>
          </w:p>
          <w:p w14:paraId="7D383DB1"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-prepare engineering design and detailed plans for all electric power supply systems. </w:t>
            </w:r>
          </w:p>
        </w:tc>
        <w:tc>
          <w:tcPr>
            <w:tcW w:w="4394" w:type="dxa"/>
          </w:tcPr>
          <w:p w14:paraId="71A3986C" w14:textId="77777777" w:rsidR="00CE04C4" w:rsidRPr="00BD6632" w:rsidRDefault="00CE04C4" w:rsidP="00FD15CF">
            <w:pPr>
              <w:rPr>
                <w:rFonts w:ascii="Times New Roman" w:hAnsi="Times New Roman"/>
                <w:sz w:val="24"/>
                <w:szCs w:val="24"/>
              </w:rPr>
            </w:pPr>
          </w:p>
        </w:tc>
      </w:tr>
      <w:tr w:rsidR="00CE04C4" w:rsidRPr="00402684" w14:paraId="4B8E9A3E" w14:textId="77777777" w:rsidTr="008F20D9">
        <w:tc>
          <w:tcPr>
            <w:tcW w:w="704" w:type="dxa"/>
          </w:tcPr>
          <w:p w14:paraId="31760FC8" w14:textId="77777777" w:rsidR="00CE04C4" w:rsidRPr="00BD6632" w:rsidRDefault="00825343" w:rsidP="00FD15CF">
            <w:pPr>
              <w:rPr>
                <w:rFonts w:ascii="Times New Roman" w:hAnsi="Times New Roman"/>
                <w:sz w:val="24"/>
                <w:szCs w:val="24"/>
              </w:rPr>
            </w:pPr>
            <w:r>
              <w:rPr>
                <w:rFonts w:ascii="Times New Roman" w:hAnsi="Times New Roman"/>
                <w:sz w:val="24"/>
              </w:rPr>
              <w:t>7</w:t>
            </w:r>
          </w:p>
        </w:tc>
        <w:tc>
          <w:tcPr>
            <w:tcW w:w="3119" w:type="dxa"/>
          </w:tcPr>
          <w:p w14:paraId="19483C6E" w14:textId="77777777" w:rsidR="00CE04C4" w:rsidRPr="00180547" w:rsidRDefault="00CE04C4" w:rsidP="00FD15CF">
            <w:pPr>
              <w:jc w:val="both"/>
              <w:rPr>
                <w:rFonts w:ascii="Times New Roman" w:hAnsi="Times New Roman"/>
                <w:sz w:val="24"/>
                <w:szCs w:val="24"/>
              </w:rPr>
            </w:pPr>
            <w:r>
              <w:rPr>
                <w:rFonts w:ascii="Times New Roman" w:hAnsi="Times New Roman"/>
                <w:sz w:val="24"/>
              </w:rPr>
              <w:t>Hassan Allam Holding</w:t>
            </w:r>
          </w:p>
          <w:p w14:paraId="03431A76" w14:textId="77777777" w:rsidR="00CE04C4" w:rsidRPr="00825343" w:rsidRDefault="00CE04C4" w:rsidP="00FD15CF">
            <w:pPr>
              <w:rPr>
                <w:rFonts w:ascii="Times New Roman" w:hAnsi="Times New Roman"/>
                <w:sz w:val="24"/>
                <w:szCs w:val="24"/>
              </w:rPr>
            </w:pPr>
          </w:p>
        </w:tc>
        <w:tc>
          <w:tcPr>
            <w:tcW w:w="7654" w:type="dxa"/>
          </w:tcPr>
          <w:p w14:paraId="405AD3D2"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1936.</w:t>
            </w:r>
          </w:p>
          <w:p w14:paraId="777CE68C"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Hassan Allam Holding is a leading holding in Egypt specializing in design and construction, investment and development. The holding operated in different sectors, including projects related to infrastructure, power industry, water supply, industrial sector, logistics, petrochemical sector and complex large-scale projects in Egypt, as well as the Middle East and Africa. </w:t>
            </w:r>
          </w:p>
          <w:p w14:paraId="0DA56FBD" w14:textId="77777777" w:rsidR="00CE04C4" w:rsidRPr="00BD6632" w:rsidRDefault="00CE04C4" w:rsidP="00FD15CF">
            <w:pPr>
              <w:jc w:val="both"/>
              <w:rPr>
                <w:rFonts w:ascii="Times New Roman" w:hAnsi="Times New Roman"/>
                <w:sz w:val="24"/>
                <w:szCs w:val="24"/>
              </w:rPr>
            </w:pPr>
            <w:r>
              <w:rPr>
                <w:rFonts w:ascii="Times New Roman" w:hAnsi="Times New Roman"/>
                <w:sz w:val="24"/>
              </w:rPr>
              <w:t>The holding is put in the list of the 250 best world contractors.</w:t>
            </w:r>
          </w:p>
          <w:p w14:paraId="1EBC6846" w14:textId="77777777" w:rsidR="00CE04C4" w:rsidRPr="00BD6632" w:rsidRDefault="00CE04C4" w:rsidP="00FD15CF">
            <w:pPr>
              <w:jc w:val="both"/>
              <w:rPr>
                <w:rFonts w:ascii="Times New Roman" w:hAnsi="Times New Roman"/>
                <w:sz w:val="24"/>
                <w:szCs w:val="24"/>
              </w:rPr>
            </w:pPr>
            <w:r>
              <w:rPr>
                <w:rFonts w:ascii="Times New Roman" w:hAnsi="Times New Roman"/>
                <w:sz w:val="24"/>
              </w:rPr>
              <w:t>Personnel number: 34 000 people</w:t>
            </w:r>
          </w:p>
        </w:tc>
        <w:tc>
          <w:tcPr>
            <w:tcW w:w="4394" w:type="dxa"/>
          </w:tcPr>
          <w:p w14:paraId="3CF90B43" w14:textId="1177E2AE" w:rsidR="00CE04C4" w:rsidRPr="00BD6632" w:rsidRDefault="001A6C52" w:rsidP="00FD15CF">
            <w:pPr>
              <w:jc w:val="both"/>
              <w:rPr>
                <w:rFonts w:ascii="Times New Roman" w:hAnsi="Times New Roman"/>
                <w:sz w:val="24"/>
                <w:szCs w:val="24"/>
              </w:rPr>
            </w:pPr>
            <w:hyperlink r:id="rId34" w:history="1">
              <w:r w:rsidR="00CE04C4" w:rsidRPr="00DF3C88">
                <w:rPr>
                  <w:rStyle w:val="a5"/>
                  <w:rFonts w:ascii="Times New Roman" w:hAnsi="Times New Roman"/>
                  <w:sz w:val="24"/>
                </w:rPr>
                <w:t>The job openings are given on the web-site</w:t>
              </w:r>
            </w:hyperlink>
            <w:r w:rsidR="00CE04C4">
              <w:rPr>
                <w:rFonts w:ascii="Times New Roman" w:hAnsi="Times New Roman"/>
                <w:sz w:val="24"/>
              </w:rPr>
              <w:t xml:space="preserve">. </w:t>
            </w:r>
          </w:p>
          <w:p w14:paraId="3931EE45" w14:textId="77777777" w:rsidR="00CE04C4" w:rsidRPr="00BD6632" w:rsidRDefault="00CE04C4" w:rsidP="00FD15CF">
            <w:pPr>
              <w:rPr>
                <w:rFonts w:ascii="Times New Roman" w:hAnsi="Times New Roman"/>
                <w:sz w:val="24"/>
                <w:szCs w:val="24"/>
              </w:rPr>
            </w:pPr>
          </w:p>
        </w:tc>
      </w:tr>
      <w:tr w:rsidR="00CE04C4" w:rsidRPr="00402684" w14:paraId="58E9C87F" w14:textId="77777777" w:rsidTr="008F20D9">
        <w:tc>
          <w:tcPr>
            <w:tcW w:w="704" w:type="dxa"/>
          </w:tcPr>
          <w:p w14:paraId="38C019CF" w14:textId="77777777" w:rsidR="00CE04C4" w:rsidRPr="00BD6632" w:rsidRDefault="00825343" w:rsidP="00FD15CF">
            <w:pPr>
              <w:rPr>
                <w:rFonts w:ascii="Times New Roman" w:hAnsi="Times New Roman"/>
                <w:sz w:val="24"/>
                <w:szCs w:val="24"/>
              </w:rPr>
            </w:pPr>
            <w:r>
              <w:rPr>
                <w:rFonts w:ascii="Times New Roman" w:hAnsi="Times New Roman"/>
                <w:sz w:val="24"/>
              </w:rPr>
              <w:t>8</w:t>
            </w:r>
          </w:p>
        </w:tc>
        <w:tc>
          <w:tcPr>
            <w:tcW w:w="3119" w:type="dxa"/>
          </w:tcPr>
          <w:p w14:paraId="3CAAF982" w14:textId="77777777" w:rsidR="00CE04C4" w:rsidRPr="00180547" w:rsidRDefault="00CE04C4" w:rsidP="00FD15CF">
            <w:pPr>
              <w:jc w:val="both"/>
              <w:rPr>
                <w:rFonts w:ascii="Times New Roman" w:hAnsi="Times New Roman"/>
                <w:sz w:val="24"/>
                <w:szCs w:val="24"/>
              </w:rPr>
            </w:pPr>
            <w:r>
              <w:rPr>
                <w:rFonts w:ascii="Times New Roman" w:hAnsi="Times New Roman"/>
                <w:sz w:val="24"/>
              </w:rPr>
              <w:t>ORASCOM Construction</w:t>
            </w:r>
          </w:p>
          <w:p w14:paraId="0632CBDE" w14:textId="77777777" w:rsidR="00CE04C4" w:rsidRPr="00676D59" w:rsidRDefault="00CE04C4" w:rsidP="00FD15CF">
            <w:pPr>
              <w:rPr>
                <w:rFonts w:ascii="Times New Roman" w:hAnsi="Times New Roman"/>
                <w:sz w:val="24"/>
                <w:szCs w:val="24"/>
              </w:rPr>
            </w:pPr>
          </w:p>
        </w:tc>
        <w:tc>
          <w:tcPr>
            <w:tcW w:w="7654" w:type="dxa"/>
          </w:tcPr>
          <w:p w14:paraId="65C3BCBE"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1950.</w:t>
            </w:r>
          </w:p>
          <w:p w14:paraId="212CAE99" w14:textId="77777777" w:rsidR="00CE04C4" w:rsidRPr="00BD6632" w:rsidRDefault="00CE04C4" w:rsidP="00FD15CF">
            <w:pPr>
              <w:jc w:val="both"/>
              <w:rPr>
                <w:rFonts w:ascii="Times New Roman" w:hAnsi="Times New Roman"/>
                <w:sz w:val="24"/>
                <w:szCs w:val="24"/>
              </w:rPr>
            </w:pPr>
            <w:r>
              <w:rPr>
                <w:rFonts w:ascii="Times New Roman" w:hAnsi="Times New Roman"/>
                <w:sz w:val="24"/>
              </w:rPr>
              <w:t>The company deals with infrastructural, industrial and high-technology commercial projects launched in the Middle East, in North Africa, in the USA and the Pacific for state and private clients. The company also develops and invests in infrastructural opportunities.</w:t>
            </w:r>
          </w:p>
          <w:p w14:paraId="4A32FACC" w14:textId="77777777" w:rsidR="00CE04C4" w:rsidRPr="00BD6632" w:rsidRDefault="00CE04C4" w:rsidP="00FD15CF">
            <w:pPr>
              <w:jc w:val="both"/>
              <w:rPr>
                <w:rFonts w:ascii="Times New Roman" w:hAnsi="Times New Roman"/>
                <w:sz w:val="24"/>
                <w:szCs w:val="24"/>
              </w:rPr>
            </w:pPr>
            <w:r>
              <w:rPr>
                <w:rFonts w:ascii="Times New Roman" w:hAnsi="Times New Roman"/>
                <w:sz w:val="24"/>
              </w:rPr>
              <w:t>Personnel number: 53 000 people</w:t>
            </w:r>
          </w:p>
        </w:tc>
        <w:tc>
          <w:tcPr>
            <w:tcW w:w="4394" w:type="dxa"/>
          </w:tcPr>
          <w:p w14:paraId="20CC4E6F" w14:textId="488BCA49" w:rsidR="00CE04C4" w:rsidRPr="00BD6632" w:rsidRDefault="001A6C52" w:rsidP="00FD15CF">
            <w:pPr>
              <w:rPr>
                <w:rFonts w:ascii="Times New Roman" w:hAnsi="Times New Roman"/>
                <w:sz w:val="24"/>
                <w:szCs w:val="24"/>
              </w:rPr>
            </w:pPr>
            <w:hyperlink r:id="rId35" w:history="1">
              <w:r w:rsidR="00CE04C4" w:rsidRPr="00DF3C88">
                <w:rPr>
                  <w:rStyle w:val="a5"/>
                  <w:rFonts w:ascii="Times New Roman" w:hAnsi="Times New Roman"/>
                  <w:sz w:val="24"/>
                </w:rPr>
                <w:t>The job openings are given on the web-site</w:t>
              </w:r>
            </w:hyperlink>
            <w:r w:rsidR="00CE04C4">
              <w:rPr>
                <w:rFonts w:ascii="Times New Roman" w:hAnsi="Times New Roman"/>
                <w:sz w:val="24"/>
              </w:rPr>
              <w:t>.</w:t>
            </w:r>
          </w:p>
        </w:tc>
      </w:tr>
      <w:tr w:rsidR="00CE04C4" w:rsidRPr="00402684" w14:paraId="435EEC2A" w14:textId="77777777" w:rsidTr="008F20D9">
        <w:tc>
          <w:tcPr>
            <w:tcW w:w="704" w:type="dxa"/>
          </w:tcPr>
          <w:p w14:paraId="1BBD979D" w14:textId="77777777" w:rsidR="00CE04C4" w:rsidRPr="00BD6632" w:rsidRDefault="00825343" w:rsidP="00FD15CF">
            <w:pPr>
              <w:rPr>
                <w:rFonts w:ascii="Times New Roman" w:hAnsi="Times New Roman"/>
                <w:sz w:val="24"/>
                <w:szCs w:val="24"/>
              </w:rPr>
            </w:pPr>
            <w:r>
              <w:rPr>
                <w:rFonts w:ascii="Times New Roman" w:hAnsi="Times New Roman"/>
                <w:sz w:val="24"/>
              </w:rPr>
              <w:t>9</w:t>
            </w:r>
          </w:p>
        </w:tc>
        <w:tc>
          <w:tcPr>
            <w:tcW w:w="3119" w:type="dxa"/>
          </w:tcPr>
          <w:p w14:paraId="536E35F4" w14:textId="77777777" w:rsidR="00CE04C4" w:rsidRPr="00180547" w:rsidRDefault="00CE04C4" w:rsidP="00FD15CF">
            <w:pPr>
              <w:rPr>
                <w:rFonts w:ascii="Times New Roman" w:hAnsi="Times New Roman"/>
                <w:sz w:val="24"/>
                <w:szCs w:val="24"/>
              </w:rPr>
            </w:pPr>
            <w:r>
              <w:rPr>
                <w:rFonts w:ascii="Times New Roman" w:hAnsi="Times New Roman"/>
                <w:sz w:val="24"/>
              </w:rPr>
              <w:t>Petrojet</w:t>
            </w:r>
          </w:p>
          <w:p w14:paraId="4618BC43" w14:textId="77777777" w:rsidR="00CE04C4" w:rsidRPr="00676D59" w:rsidRDefault="00CE04C4" w:rsidP="00FD15CF">
            <w:pPr>
              <w:rPr>
                <w:rFonts w:ascii="Times New Roman" w:hAnsi="Times New Roman"/>
                <w:sz w:val="24"/>
                <w:szCs w:val="24"/>
              </w:rPr>
            </w:pPr>
          </w:p>
        </w:tc>
        <w:tc>
          <w:tcPr>
            <w:tcW w:w="7654" w:type="dxa"/>
          </w:tcPr>
          <w:p w14:paraId="3DFB4263"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1975.</w:t>
            </w:r>
          </w:p>
          <w:p w14:paraId="6B2EA6F4" w14:textId="33794DB3" w:rsidR="00CE04C4" w:rsidRPr="00BD6632" w:rsidRDefault="001A6C52" w:rsidP="00FD15CF">
            <w:pPr>
              <w:jc w:val="both"/>
              <w:rPr>
                <w:rFonts w:ascii="Times New Roman" w:hAnsi="Times New Roman"/>
                <w:sz w:val="24"/>
                <w:szCs w:val="24"/>
              </w:rPr>
            </w:pPr>
            <w:hyperlink r:id="rId36" w:history="1">
              <w:r w:rsidR="00CE04C4" w:rsidRPr="00DF3C88">
                <w:rPr>
                  <w:rStyle w:val="a5"/>
                  <w:rFonts w:ascii="Times New Roman" w:hAnsi="Times New Roman"/>
                  <w:sz w:val="24"/>
                </w:rPr>
                <w:t>Leading regional EPC-Contractor in Oil, Gas, Chemical, Petrochemical, Power, Industrial and Infrastructure projects</w:t>
              </w:r>
            </w:hyperlink>
            <w:r w:rsidR="00CE04C4">
              <w:rPr>
                <w:rFonts w:ascii="Times New Roman" w:hAnsi="Times New Roman"/>
                <w:sz w:val="24"/>
              </w:rPr>
              <w:t>.</w:t>
            </w:r>
          </w:p>
          <w:p w14:paraId="77C7DA6B" w14:textId="06D191D5" w:rsidR="00CE04C4" w:rsidRPr="00BD6632" w:rsidRDefault="001A6C52" w:rsidP="00FD15CF">
            <w:pPr>
              <w:rPr>
                <w:rFonts w:ascii="Times New Roman" w:hAnsi="Times New Roman"/>
                <w:sz w:val="24"/>
                <w:szCs w:val="24"/>
              </w:rPr>
            </w:pPr>
            <w:hyperlink r:id="rId37" w:history="1">
              <w:r w:rsidR="00CE04C4" w:rsidRPr="00DF3C88">
                <w:rPr>
                  <w:rStyle w:val="a5"/>
                  <w:rFonts w:ascii="Times New Roman" w:hAnsi="Times New Roman"/>
                  <w:sz w:val="24"/>
                </w:rPr>
                <w:t>Staffing level: 36 000 people</w:t>
              </w:r>
            </w:hyperlink>
          </w:p>
          <w:p w14:paraId="49133DC5" w14:textId="77777777" w:rsidR="00CE04C4" w:rsidRPr="00BD6632" w:rsidRDefault="00CE04C4" w:rsidP="00FD15CF">
            <w:pPr>
              <w:rPr>
                <w:rFonts w:ascii="Times New Roman" w:hAnsi="Times New Roman"/>
                <w:sz w:val="24"/>
                <w:szCs w:val="24"/>
              </w:rPr>
            </w:pPr>
          </w:p>
        </w:tc>
        <w:tc>
          <w:tcPr>
            <w:tcW w:w="4394" w:type="dxa"/>
          </w:tcPr>
          <w:p w14:paraId="023594FF" w14:textId="1FB0DB31" w:rsidR="00CE04C4" w:rsidRPr="00BD6632" w:rsidRDefault="001A6C52" w:rsidP="00FD15CF">
            <w:pPr>
              <w:rPr>
                <w:rFonts w:ascii="Times New Roman" w:hAnsi="Times New Roman"/>
                <w:sz w:val="24"/>
                <w:szCs w:val="24"/>
              </w:rPr>
            </w:pPr>
            <w:hyperlink r:id="rId38" w:history="1">
              <w:r w:rsidR="00CE04C4" w:rsidRPr="00DF3C88">
                <w:rPr>
                  <w:rStyle w:val="a5"/>
                  <w:rFonts w:ascii="Times New Roman" w:hAnsi="Times New Roman"/>
                  <w:sz w:val="24"/>
                </w:rPr>
                <w:t>The job openings are given on the web-site</w:t>
              </w:r>
            </w:hyperlink>
            <w:r w:rsidR="00CE04C4">
              <w:rPr>
                <w:rFonts w:ascii="Times New Roman" w:hAnsi="Times New Roman"/>
                <w:sz w:val="24"/>
              </w:rPr>
              <w:t xml:space="preserve">. </w:t>
            </w:r>
          </w:p>
          <w:p w14:paraId="5CA1B9BA" w14:textId="77777777" w:rsidR="00CE04C4" w:rsidRPr="00BD6632" w:rsidRDefault="00CE04C4" w:rsidP="00FD15CF">
            <w:pPr>
              <w:rPr>
                <w:rFonts w:ascii="Times New Roman" w:hAnsi="Times New Roman"/>
                <w:sz w:val="24"/>
                <w:szCs w:val="24"/>
              </w:rPr>
            </w:pPr>
          </w:p>
        </w:tc>
      </w:tr>
      <w:tr w:rsidR="00CE04C4" w:rsidRPr="00402684" w14:paraId="2851BDEB" w14:textId="77777777" w:rsidTr="008F20D9">
        <w:tc>
          <w:tcPr>
            <w:tcW w:w="704" w:type="dxa"/>
          </w:tcPr>
          <w:p w14:paraId="2B96DEB3" w14:textId="77777777" w:rsidR="00CE04C4" w:rsidRPr="00402684" w:rsidRDefault="00825343" w:rsidP="00FD15CF">
            <w:pPr>
              <w:rPr>
                <w:rFonts w:ascii="Times New Roman" w:hAnsi="Times New Roman"/>
                <w:sz w:val="24"/>
                <w:szCs w:val="24"/>
              </w:rPr>
            </w:pPr>
            <w:r>
              <w:rPr>
                <w:rFonts w:ascii="Times New Roman" w:hAnsi="Times New Roman"/>
                <w:sz w:val="24"/>
              </w:rPr>
              <w:t>10</w:t>
            </w:r>
          </w:p>
        </w:tc>
        <w:tc>
          <w:tcPr>
            <w:tcW w:w="3119" w:type="dxa"/>
          </w:tcPr>
          <w:p w14:paraId="55EA51E4" w14:textId="07F78835" w:rsidR="00CE04C4" w:rsidRPr="00676D59" w:rsidRDefault="001A6C52" w:rsidP="00FD15CF">
            <w:pPr>
              <w:rPr>
                <w:rFonts w:ascii="Times New Roman" w:hAnsi="Times New Roman"/>
                <w:sz w:val="24"/>
                <w:szCs w:val="24"/>
              </w:rPr>
            </w:pPr>
            <w:hyperlink r:id="rId39" w:history="1">
              <w:r w:rsidR="00CE04C4" w:rsidRPr="002E4DC4">
                <w:rPr>
                  <w:rStyle w:val="a5"/>
                  <w:rFonts w:ascii="Times New Roman" w:hAnsi="Times New Roman"/>
                  <w:sz w:val="24"/>
                </w:rPr>
                <w:t>Arab Contractors Company</w:t>
              </w:r>
            </w:hyperlink>
          </w:p>
          <w:p w14:paraId="19548201" w14:textId="77777777" w:rsidR="00CE04C4" w:rsidRPr="00676D59" w:rsidRDefault="00CE04C4" w:rsidP="00FD15CF">
            <w:pPr>
              <w:rPr>
                <w:rFonts w:ascii="Times New Roman" w:hAnsi="Times New Roman"/>
                <w:sz w:val="24"/>
                <w:szCs w:val="24"/>
              </w:rPr>
            </w:pPr>
          </w:p>
        </w:tc>
        <w:tc>
          <w:tcPr>
            <w:tcW w:w="7654" w:type="dxa"/>
          </w:tcPr>
          <w:p w14:paraId="5A0C2299" w14:textId="77777777" w:rsidR="00CE04C4" w:rsidRPr="00BD6632" w:rsidRDefault="00CE04C4" w:rsidP="00FD15CF">
            <w:pPr>
              <w:jc w:val="both"/>
              <w:rPr>
                <w:rFonts w:ascii="Times New Roman" w:hAnsi="Times New Roman"/>
                <w:sz w:val="24"/>
                <w:szCs w:val="24"/>
              </w:rPr>
            </w:pPr>
            <w:r>
              <w:rPr>
                <w:rFonts w:ascii="Times New Roman" w:hAnsi="Times New Roman"/>
                <w:sz w:val="24"/>
              </w:rPr>
              <w:t>Foundation date: 1955.</w:t>
            </w:r>
          </w:p>
          <w:p w14:paraId="1E98374D" w14:textId="77872A57" w:rsidR="00CE04C4" w:rsidRPr="00BD6632" w:rsidRDefault="00CE04C4" w:rsidP="00FD15CF">
            <w:pPr>
              <w:jc w:val="both"/>
              <w:rPr>
                <w:rFonts w:ascii="Times New Roman" w:hAnsi="Times New Roman"/>
                <w:sz w:val="24"/>
                <w:szCs w:val="24"/>
              </w:rPr>
            </w:pPr>
            <w:r>
              <w:rPr>
                <w:rFonts w:ascii="Times New Roman" w:hAnsi="Times New Roman"/>
                <w:sz w:val="24"/>
              </w:rPr>
              <w:t xml:space="preserve">Specialization: public buildings, bridges, roads, tunnels, airports, housing, water &amp; sewage projects, wastewater treatment plants, power stations, dams, </w:t>
            </w:r>
            <w:r>
              <w:rPr>
                <w:rFonts w:ascii="Times New Roman" w:hAnsi="Times New Roman"/>
                <w:sz w:val="24"/>
              </w:rPr>
              <w:lastRenderedPageBreak/>
              <w:t>hospitals, sports buildings, restoration of monuments, irrigation, shipbuilding, engineering consultancy, manufacturing and assembly of steel structures</w:t>
            </w:r>
            <w:r w:rsidR="005B6ED3">
              <w:rPr>
                <w:rFonts w:ascii="Times New Roman" w:hAnsi="Times New Roman"/>
                <w:sz w:val="24"/>
              </w:rPr>
              <w:t xml:space="preserve">, </w:t>
            </w:r>
            <w:r>
              <w:rPr>
                <w:rFonts w:ascii="Times New Roman" w:hAnsi="Times New Roman"/>
                <w:sz w:val="24"/>
              </w:rPr>
              <w:t>etc.</w:t>
            </w:r>
          </w:p>
          <w:p w14:paraId="508E5824" w14:textId="77777777" w:rsidR="00CE04C4" w:rsidRPr="00402684" w:rsidRDefault="00CE04C4" w:rsidP="00FD15CF">
            <w:pPr>
              <w:jc w:val="both"/>
              <w:rPr>
                <w:rFonts w:ascii="Times New Roman" w:hAnsi="Times New Roman"/>
                <w:sz w:val="24"/>
                <w:szCs w:val="24"/>
              </w:rPr>
            </w:pPr>
            <w:r>
              <w:rPr>
                <w:rFonts w:ascii="Times New Roman" w:hAnsi="Times New Roman"/>
                <w:sz w:val="24"/>
              </w:rPr>
              <w:t>Staffing level: 60 000 people</w:t>
            </w:r>
          </w:p>
        </w:tc>
        <w:tc>
          <w:tcPr>
            <w:tcW w:w="4394" w:type="dxa"/>
          </w:tcPr>
          <w:p w14:paraId="7FD84EBE" w14:textId="4D040593" w:rsidR="00CE04C4" w:rsidRPr="00402684" w:rsidRDefault="001A6C52" w:rsidP="00FD15CF">
            <w:pPr>
              <w:rPr>
                <w:rFonts w:ascii="Times New Roman" w:hAnsi="Times New Roman"/>
                <w:sz w:val="24"/>
                <w:szCs w:val="24"/>
              </w:rPr>
            </w:pPr>
            <w:hyperlink r:id="rId40" w:history="1">
              <w:r w:rsidR="00CE04C4" w:rsidRPr="00591AC7">
                <w:rPr>
                  <w:rStyle w:val="a5"/>
                  <w:rFonts w:ascii="Times New Roman" w:hAnsi="Times New Roman"/>
                  <w:sz w:val="24"/>
                </w:rPr>
                <w:t>The job openings are given on the web-site</w:t>
              </w:r>
            </w:hyperlink>
            <w:r w:rsidR="00CE04C4">
              <w:rPr>
                <w:rFonts w:ascii="Times New Roman" w:hAnsi="Times New Roman"/>
                <w:sz w:val="24"/>
              </w:rPr>
              <w:t>.</w:t>
            </w:r>
          </w:p>
        </w:tc>
      </w:tr>
      <w:tr w:rsidR="00CE04C4" w:rsidRPr="00164487" w14:paraId="0878327F" w14:textId="77777777" w:rsidTr="008F20D9">
        <w:tc>
          <w:tcPr>
            <w:tcW w:w="704" w:type="dxa"/>
          </w:tcPr>
          <w:p w14:paraId="62EFB39D" w14:textId="77777777" w:rsidR="00CE04C4" w:rsidRPr="00BD6632" w:rsidRDefault="00CE04C4" w:rsidP="00FD15CF">
            <w:pPr>
              <w:rPr>
                <w:rFonts w:ascii="Times New Roman" w:hAnsi="Times New Roman"/>
                <w:sz w:val="24"/>
                <w:szCs w:val="24"/>
              </w:rPr>
            </w:pPr>
            <w:r>
              <w:rPr>
                <w:rFonts w:ascii="Times New Roman" w:hAnsi="Times New Roman"/>
                <w:sz w:val="24"/>
              </w:rPr>
              <w:t>11</w:t>
            </w:r>
          </w:p>
        </w:tc>
        <w:tc>
          <w:tcPr>
            <w:tcW w:w="3119" w:type="dxa"/>
          </w:tcPr>
          <w:p w14:paraId="20CA86AC" w14:textId="77777777" w:rsidR="00CE04C4" w:rsidRPr="009065C0" w:rsidRDefault="00CE04C4" w:rsidP="00FD15CF">
            <w:pPr>
              <w:jc w:val="both"/>
              <w:rPr>
                <w:rFonts w:ascii="Times New Roman" w:hAnsi="Times New Roman"/>
                <w:bCs/>
                <w:sz w:val="24"/>
                <w:szCs w:val="24"/>
              </w:rPr>
            </w:pPr>
            <w:r>
              <w:rPr>
                <w:rFonts w:ascii="Times New Roman" w:hAnsi="Times New Roman"/>
                <w:sz w:val="24"/>
              </w:rPr>
              <w:t>Egyptian-Russian University</w:t>
            </w:r>
          </w:p>
        </w:tc>
        <w:tc>
          <w:tcPr>
            <w:tcW w:w="7654" w:type="dxa"/>
          </w:tcPr>
          <w:p w14:paraId="149D38E6" w14:textId="77777777" w:rsidR="00CE04C4" w:rsidRPr="00BD6632" w:rsidRDefault="00CE04C4" w:rsidP="00FD15CF">
            <w:pPr>
              <w:jc w:val="both"/>
              <w:rPr>
                <w:rFonts w:ascii="Times New Roman" w:hAnsi="Times New Roman"/>
                <w:sz w:val="24"/>
                <w:szCs w:val="24"/>
              </w:rPr>
            </w:pPr>
            <w:r>
              <w:rPr>
                <w:rFonts w:ascii="Times New Roman" w:hAnsi="Times New Roman"/>
                <w:sz w:val="24"/>
              </w:rPr>
              <w:t>The university was founded in 2006.</w:t>
            </w:r>
          </w:p>
          <w:p w14:paraId="6E9C7CCF" w14:textId="6D7D1DFB" w:rsidR="00CE04C4" w:rsidRPr="00BD6632" w:rsidRDefault="001A6C52" w:rsidP="00FD15CF">
            <w:pPr>
              <w:jc w:val="both"/>
              <w:rPr>
                <w:rFonts w:ascii="Times New Roman" w:hAnsi="Times New Roman"/>
                <w:sz w:val="24"/>
                <w:szCs w:val="24"/>
              </w:rPr>
            </w:pPr>
            <w:hyperlink r:id="rId41" w:history="1">
              <w:r w:rsidR="00CE04C4" w:rsidRPr="00591AC7">
                <w:rPr>
                  <w:rStyle w:val="a5"/>
                  <w:rFonts w:ascii="Times New Roman" w:hAnsi="Times New Roman"/>
                  <w:sz w:val="24"/>
                </w:rPr>
                <w:t>The Egyptian-Russian University</w:t>
              </w:r>
            </w:hyperlink>
            <w:r w:rsidR="00CE04C4">
              <w:rPr>
                <w:rFonts w:ascii="Times New Roman" w:hAnsi="Times New Roman"/>
                <w:sz w:val="24"/>
              </w:rPr>
              <w:t xml:space="preserve"> includes the faculties of engineering, pharmacy, oral and dental medicine, as well as management, professional technology and computers.</w:t>
            </w:r>
          </w:p>
          <w:p w14:paraId="046D0651" w14:textId="1FD24BE2" w:rsidR="00CE04C4" w:rsidRPr="00BD6632" w:rsidRDefault="001A6C52" w:rsidP="00FD15CF">
            <w:pPr>
              <w:jc w:val="both"/>
              <w:rPr>
                <w:rFonts w:ascii="Times New Roman" w:hAnsi="Times New Roman"/>
                <w:sz w:val="24"/>
                <w:szCs w:val="24"/>
              </w:rPr>
            </w:pPr>
            <w:hyperlink r:id="rId42" w:history="1">
              <w:r w:rsidR="00CE04C4" w:rsidRPr="006610B7">
                <w:rPr>
                  <w:rStyle w:val="a5"/>
                  <w:rFonts w:ascii="Times New Roman" w:hAnsi="Times New Roman"/>
                  <w:sz w:val="24"/>
                </w:rPr>
                <w:t>Engineering courses in the University</w:t>
              </w:r>
            </w:hyperlink>
            <w:r w:rsidR="00CE04C4">
              <w:rPr>
                <w:rFonts w:ascii="Times New Roman" w:hAnsi="Times New Roman"/>
                <w:sz w:val="24"/>
              </w:rPr>
              <w:t>:</w:t>
            </w:r>
          </w:p>
          <w:p w14:paraId="6598014E" w14:textId="77777777" w:rsidR="00CE04C4" w:rsidRPr="00BD6632" w:rsidRDefault="00CE04C4" w:rsidP="00FD15CF">
            <w:pPr>
              <w:jc w:val="both"/>
              <w:rPr>
                <w:rFonts w:ascii="Times New Roman" w:hAnsi="Times New Roman"/>
                <w:sz w:val="24"/>
                <w:szCs w:val="24"/>
              </w:rPr>
            </w:pPr>
            <w:r>
              <w:rPr>
                <w:rFonts w:ascii="Times New Roman" w:hAnsi="Times New Roman"/>
                <w:sz w:val="24"/>
              </w:rPr>
              <w:t>1. telecommunication engineering;</w:t>
            </w:r>
          </w:p>
          <w:p w14:paraId="1376E9CD" w14:textId="77777777" w:rsidR="00CE04C4" w:rsidRPr="00BD6632" w:rsidRDefault="00CE04C4" w:rsidP="00FD15CF">
            <w:pPr>
              <w:jc w:val="both"/>
              <w:rPr>
                <w:rFonts w:ascii="Times New Roman" w:hAnsi="Times New Roman"/>
                <w:sz w:val="24"/>
                <w:szCs w:val="24"/>
              </w:rPr>
            </w:pPr>
            <w:r>
              <w:rPr>
                <w:rFonts w:ascii="Times New Roman" w:hAnsi="Times New Roman"/>
                <w:sz w:val="24"/>
              </w:rPr>
              <w:t>2. mechatronics and robotics;</w:t>
            </w:r>
          </w:p>
          <w:p w14:paraId="53F4167E" w14:textId="77777777" w:rsidR="00CE04C4" w:rsidRPr="00BD6632" w:rsidRDefault="00CE04C4" w:rsidP="00FD15CF">
            <w:pPr>
              <w:jc w:val="both"/>
              <w:rPr>
                <w:rFonts w:ascii="Times New Roman" w:hAnsi="Times New Roman"/>
                <w:sz w:val="24"/>
                <w:szCs w:val="24"/>
              </w:rPr>
            </w:pPr>
            <w:r>
              <w:rPr>
                <w:rFonts w:ascii="Times New Roman" w:hAnsi="Times New Roman"/>
                <w:sz w:val="24"/>
              </w:rPr>
              <w:t>3. telecommunication engineering;</w:t>
            </w:r>
          </w:p>
          <w:p w14:paraId="560FC261" w14:textId="77777777" w:rsidR="00CE04C4" w:rsidRPr="00BD6632" w:rsidRDefault="00CE04C4" w:rsidP="00FD15CF">
            <w:pPr>
              <w:jc w:val="both"/>
              <w:rPr>
                <w:rFonts w:ascii="Times New Roman" w:hAnsi="Times New Roman"/>
                <w:sz w:val="24"/>
                <w:szCs w:val="24"/>
              </w:rPr>
            </w:pPr>
            <w:r>
              <w:rPr>
                <w:rFonts w:ascii="Times New Roman" w:hAnsi="Times New Roman"/>
                <w:sz w:val="24"/>
              </w:rPr>
              <w:t>4. architecture engineering;</w:t>
            </w:r>
          </w:p>
          <w:p w14:paraId="35A0DE94" w14:textId="77777777" w:rsidR="00CE04C4" w:rsidRPr="00676D59" w:rsidRDefault="00CE04C4" w:rsidP="00FD15CF">
            <w:pPr>
              <w:jc w:val="both"/>
              <w:rPr>
                <w:rFonts w:ascii="Times New Roman" w:hAnsi="Times New Roman"/>
                <w:sz w:val="24"/>
                <w:szCs w:val="24"/>
              </w:rPr>
            </w:pPr>
            <w:r>
              <w:rPr>
                <w:rFonts w:ascii="Times New Roman" w:hAnsi="Times New Roman"/>
                <w:sz w:val="24"/>
              </w:rPr>
              <w:t>5. nuclear power stations engineering.</w:t>
            </w:r>
          </w:p>
        </w:tc>
        <w:tc>
          <w:tcPr>
            <w:tcW w:w="4394" w:type="dxa"/>
          </w:tcPr>
          <w:p w14:paraId="77879759" w14:textId="77777777" w:rsidR="00CE04C4" w:rsidRPr="00BB792E" w:rsidRDefault="00CE04C4" w:rsidP="00FD15CF">
            <w:pPr>
              <w:jc w:val="both"/>
              <w:rPr>
                <w:rFonts w:ascii="Times New Roman" w:hAnsi="Times New Roman"/>
                <w:sz w:val="24"/>
                <w:szCs w:val="24"/>
              </w:rPr>
            </w:pPr>
            <w:r>
              <w:rPr>
                <w:rFonts w:ascii="Times New Roman" w:hAnsi="Times New Roman"/>
                <w:sz w:val="24"/>
              </w:rPr>
              <w:t>There are currently no free places at the engineering faculty.</w:t>
            </w:r>
          </w:p>
          <w:p w14:paraId="27C62B64" w14:textId="02B303D7" w:rsidR="00CE04C4" w:rsidRPr="00BB792E" w:rsidRDefault="001A6C52" w:rsidP="00FD15CF">
            <w:pPr>
              <w:jc w:val="both"/>
              <w:rPr>
                <w:rFonts w:ascii="Times New Roman" w:hAnsi="Times New Roman"/>
                <w:sz w:val="24"/>
                <w:szCs w:val="24"/>
              </w:rPr>
            </w:pPr>
            <w:hyperlink r:id="rId43" w:history="1">
              <w:r w:rsidR="00CE04C4" w:rsidRPr="006610B7">
                <w:rPr>
                  <w:rStyle w:val="a5"/>
                  <w:rFonts w:ascii="Times New Roman" w:hAnsi="Times New Roman"/>
                  <w:sz w:val="24"/>
                </w:rPr>
                <w:t>General requirements for the candidates</w:t>
              </w:r>
            </w:hyperlink>
            <w:r w:rsidR="00CE04C4">
              <w:rPr>
                <w:rFonts w:ascii="Times New Roman" w:hAnsi="Times New Roman"/>
                <w:sz w:val="24"/>
              </w:rPr>
              <w:t>:</w:t>
            </w:r>
          </w:p>
          <w:p w14:paraId="787B711E" w14:textId="77777777" w:rsidR="00CE04C4" w:rsidRPr="00BB792E" w:rsidRDefault="00CE04C4" w:rsidP="00FD15CF">
            <w:pPr>
              <w:pStyle w:val="a7"/>
              <w:numPr>
                <w:ilvl w:val="0"/>
                <w:numId w:val="35"/>
              </w:numPr>
              <w:ind w:left="323" w:firstLine="0"/>
              <w:jc w:val="both"/>
              <w:rPr>
                <w:rFonts w:ascii="Times New Roman" w:hAnsi="Times New Roman"/>
                <w:sz w:val="24"/>
                <w:szCs w:val="24"/>
              </w:rPr>
            </w:pPr>
            <w:r>
              <w:rPr>
                <w:rFonts w:ascii="Times New Roman" w:hAnsi="Times New Roman"/>
                <w:sz w:val="24"/>
              </w:rPr>
              <w:t>bachelor’s degree in engineering;</w:t>
            </w:r>
          </w:p>
          <w:p w14:paraId="32AF8B47" w14:textId="77777777" w:rsidR="00CE04C4" w:rsidRPr="00BB792E" w:rsidRDefault="00CE04C4" w:rsidP="00FD15CF">
            <w:pPr>
              <w:pStyle w:val="a7"/>
              <w:numPr>
                <w:ilvl w:val="0"/>
                <w:numId w:val="35"/>
              </w:numPr>
              <w:ind w:left="323" w:firstLine="0"/>
              <w:jc w:val="both"/>
              <w:rPr>
                <w:rFonts w:ascii="Times New Roman" w:hAnsi="Times New Roman"/>
                <w:sz w:val="24"/>
                <w:szCs w:val="24"/>
              </w:rPr>
            </w:pPr>
            <w:r>
              <w:rPr>
                <w:rFonts w:ascii="Times New Roman" w:hAnsi="Times New Roman"/>
                <w:sz w:val="24"/>
              </w:rPr>
              <w:t>academic performance above average “good”;</w:t>
            </w:r>
          </w:p>
          <w:p w14:paraId="137EF48B" w14:textId="77777777" w:rsidR="00CE04C4" w:rsidRPr="00BB792E" w:rsidRDefault="00CE04C4" w:rsidP="00FD15CF">
            <w:pPr>
              <w:pStyle w:val="a7"/>
              <w:numPr>
                <w:ilvl w:val="0"/>
                <w:numId w:val="35"/>
              </w:numPr>
              <w:ind w:left="323" w:firstLine="0"/>
              <w:jc w:val="both"/>
              <w:rPr>
                <w:rFonts w:ascii="Times New Roman" w:hAnsi="Times New Roman"/>
                <w:sz w:val="24"/>
                <w:szCs w:val="24"/>
              </w:rPr>
            </w:pPr>
            <w:r>
              <w:rPr>
                <w:rFonts w:ascii="Times New Roman" w:hAnsi="Times New Roman"/>
                <w:sz w:val="24"/>
              </w:rPr>
              <w:t>The candidate shall undergo military service or be exempt from the service for life (for men).</w:t>
            </w:r>
          </w:p>
        </w:tc>
      </w:tr>
      <w:tr w:rsidR="00CE04C4" w:rsidRPr="00164487" w14:paraId="67119CEB" w14:textId="77777777" w:rsidTr="008F20D9">
        <w:tc>
          <w:tcPr>
            <w:tcW w:w="704" w:type="dxa"/>
          </w:tcPr>
          <w:p w14:paraId="0635D5E2" w14:textId="77777777" w:rsidR="00CE04C4" w:rsidRPr="00BD6632" w:rsidRDefault="00CE04C4" w:rsidP="00FD15CF">
            <w:pPr>
              <w:rPr>
                <w:rFonts w:ascii="Times New Roman" w:hAnsi="Times New Roman"/>
                <w:sz w:val="24"/>
                <w:szCs w:val="24"/>
              </w:rPr>
            </w:pPr>
            <w:r>
              <w:rPr>
                <w:rFonts w:ascii="Times New Roman" w:hAnsi="Times New Roman"/>
                <w:sz w:val="24"/>
              </w:rPr>
              <w:t>12</w:t>
            </w:r>
          </w:p>
        </w:tc>
        <w:tc>
          <w:tcPr>
            <w:tcW w:w="3119" w:type="dxa"/>
          </w:tcPr>
          <w:p w14:paraId="5A5AE4DD" w14:textId="77777777" w:rsidR="00CE04C4" w:rsidRPr="009065C0" w:rsidRDefault="00CE04C4" w:rsidP="00FD15CF">
            <w:pPr>
              <w:rPr>
                <w:rFonts w:ascii="Times New Roman" w:hAnsi="Times New Roman"/>
                <w:bCs/>
                <w:sz w:val="24"/>
                <w:szCs w:val="24"/>
              </w:rPr>
            </w:pPr>
            <w:r>
              <w:rPr>
                <w:rFonts w:ascii="Times New Roman" w:hAnsi="Times New Roman"/>
                <w:sz w:val="24"/>
              </w:rPr>
              <w:t>University of Alexandria.</w:t>
            </w:r>
          </w:p>
          <w:p w14:paraId="6C0AE11A" w14:textId="77777777" w:rsidR="00CE04C4" w:rsidRPr="009065C0" w:rsidRDefault="00CE04C4" w:rsidP="00FD15CF">
            <w:pPr>
              <w:rPr>
                <w:rFonts w:ascii="Times New Roman" w:hAnsi="Times New Roman"/>
                <w:sz w:val="24"/>
                <w:szCs w:val="24"/>
              </w:rPr>
            </w:pPr>
          </w:p>
        </w:tc>
        <w:tc>
          <w:tcPr>
            <w:tcW w:w="7654" w:type="dxa"/>
          </w:tcPr>
          <w:p w14:paraId="786A9515" w14:textId="77777777" w:rsidR="00CE04C4" w:rsidRPr="00BD6632" w:rsidRDefault="00CE04C4" w:rsidP="00FD15CF">
            <w:pPr>
              <w:jc w:val="both"/>
              <w:rPr>
                <w:rFonts w:ascii="Times New Roman" w:hAnsi="Times New Roman"/>
                <w:bCs/>
                <w:sz w:val="24"/>
                <w:szCs w:val="24"/>
              </w:rPr>
            </w:pPr>
            <w:r>
              <w:rPr>
                <w:rFonts w:ascii="Times New Roman" w:hAnsi="Times New Roman"/>
                <w:sz w:val="24"/>
              </w:rPr>
              <w:t xml:space="preserve">Founded in 1942. </w:t>
            </w:r>
          </w:p>
          <w:p w14:paraId="2BE64389" w14:textId="77777777" w:rsidR="00CE04C4" w:rsidRPr="00BD6632" w:rsidRDefault="00CE04C4" w:rsidP="00FD15CF">
            <w:pPr>
              <w:jc w:val="both"/>
              <w:rPr>
                <w:rFonts w:ascii="Times New Roman" w:hAnsi="Times New Roman"/>
                <w:bCs/>
                <w:sz w:val="24"/>
                <w:szCs w:val="24"/>
              </w:rPr>
            </w:pPr>
            <w:r>
              <w:rPr>
                <w:rFonts w:ascii="Times New Roman" w:hAnsi="Times New Roman"/>
                <w:sz w:val="24"/>
              </w:rPr>
              <w:t>Mission of the Faculty of Engineering: train engineering personnel to contribute to process development in the field of nuclear and radiological engineering and peaceful use of atomic energy.</w:t>
            </w:r>
          </w:p>
          <w:p w14:paraId="3BB9B0D1" w14:textId="775990AF" w:rsidR="00CE04C4" w:rsidRPr="00676D59" w:rsidRDefault="001A6C52" w:rsidP="00FD15CF">
            <w:pPr>
              <w:jc w:val="both"/>
              <w:rPr>
                <w:rFonts w:ascii="Times New Roman" w:hAnsi="Times New Roman"/>
                <w:bCs/>
                <w:sz w:val="24"/>
                <w:szCs w:val="24"/>
              </w:rPr>
            </w:pPr>
            <w:hyperlink r:id="rId44" w:history="1">
              <w:r w:rsidR="00CE04C4" w:rsidRPr="006610B7">
                <w:rPr>
                  <w:rStyle w:val="a5"/>
                  <w:rFonts w:ascii="Times New Roman" w:hAnsi="Times New Roman"/>
                  <w:sz w:val="24"/>
                </w:rPr>
                <w:t>Nuclear engineering</w:t>
              </w:r>
            </w:hyperlink>
            <w:r w:rsidR="00CE04C4">
              <w:rPr>
                <w:rFonts w:ascii="Times New Roman" w:hAnsi="Times New Roman"/>
                <w:sz w:val="24"/>
              </w:rPr>
              <w:t xml:space="preserve"> is focused on physical and thermal calculation of reactors, material properties test, reactor safety and automated control.</w:t>
            </w:r>
          </w:p>
        </w:tc>
        <w:tc>
          <w:tcPr>
            <w:tcW w:w="4394" w:type="dxa"/>
          </w:tcPr>
          <w:p w14:paraId="5DC117CB" w14:textId="1FA501DB" w:rsidR="00CE04C4" w:rsidRPr="00BB792E" w:rsidRDefault="001A6C52" w:rsidP="00FD15CF">
            <w:pPr>
              <w:jc w:val="both"/>
              <w:rPr>
                <w:rFonts w:ascii="Times New Roman" w:hAnsi="Times New Roman"/>
                <w:bCs/>
                <w:sz w:val="24"/>
                <w:szCs w:val="24"/>
              </w:rPr>
            </w:pPr>
            <w:hyperlink r:id="rId45" w:history="1">
              <w:r w:rsidR="00CE04C4" w:rsidRPr="006610B7">
                <w:rPr>
                  <w:rStyle w:val="a5"/>
                  <w:rFonts w:ascii="Times New Roman" w:hAnsi="Times New Roman"/>
                  <w:sz w:val="24"/>
                </w:rPr>
                <w:t>The job openings are given on the web-site</w:t>
              </w:r>
            </w:hyperlink>
            <w:r w:rsidR="00CE04C4">
              <w:rPr>
                <w:rFonts w:ascii="Times New Roman" w:hAnsi="Times New Roman"/>
                <w:sz w:val="24"/>
              </w:rPr>
              <w:t xml:space="preserve">. </w:t>
            </w:r>
          </w:p>
          <w:p w14:paraId="53BAA6BA" w14:textId="77777777" w:rsidR="00CE04C4" w:rsidRPr="00BB792E" w:rsidRDefault="00CE04C4" w:rsidP="00FD15CF">
            <w:pPr>
              <w:jc w:val="both"/>
              <w:rPr>
                <w:rFonts w:ascii="Times New Roman" w:hAnsi="Times New Roman"/>
                <w:bCs/>
                <w:sz w:val="24"/>
                <w:szCs w:val="24"/>
              </w:rPr>
            </w:pPr>
            <w:r>
              <w:rPr>
                <w:rFonts w:ascii="Times New Roman" w:hAnsi="Times New Roman"/>
                <w:sz w:val="24"/>
              </w:rPr>
              <w:t>General requirements for the candidates:</w:t>
            </w:r>
          </w:p>
          <w:p w14:paraId="3A9B218F" w14:textId="77777777" w:rsidR="00CE04C4" w:rsidRPr="00BB792E"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the appointee shall obey the Universities Organization Law No.44 dd. 1972, amendments to it and its executive instructions.</w:t>
            </w:r>
          </w:p>
          <w:p w14:paraId="6C634BAE" w14:textId="77777777" w:rsidR="00CE04C4" w:rsidRPr="00BB792E"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candidates that work in the government or the state sector shall submit explicit permission of the employer in order to apply for these positions. 3) Candidate applying for work positions in the College of Veterinary Medicine shall have the degree of Bachelors of Veterinary Medicine.</w:t>
            </w:r>
          </w:p>
          <w:p w14:paraId="385B3F28" w14:textId="77777777" w:rsidR="00CE04C4" w:rsidRPr="00BB792E"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have good behavior and reputation</w:t>
            </w:r>
          </w:p>
          <w:p w14:paraId="1F92BF92" w14:textId="77777777" w:rsidR="00CE04C4" w:rsidRPr="00BB792E"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reside in the Arab Republic of Egypt</w:t>
            </w:r>
          </w:p>
          <w:p w14:paraId="5BCBF5F1" w14:textId="77777777" w:rsidR="00CE04C4"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 xml:space="preserve">submit application to the name of Mr. Doctor Professor / Vice-president of the </w:t>
            </w:r>
            <w:r>
              <w:rPr>
                <w:rFonts w:ascii="Times New Roman" w:hAnsi="Times New Roman"/>
                <w:sz w:val="24"/>
              </w:rPr>
              <w:lastRenderedPageBreak/>
              <w:t xml:space="preserve">University for </w:t>
            </w:r>
            <w:proofErr w:type="spellStart"/>
            <w:r>
              <w:rPr>
                <w:rFonts w:ascii="Times New Roman" w:hAnsi="Times New Roman"/>
                <w:sz w:val="24"/>
              </w:rPr>
              <w:t>Matruh</w:t>
            </w:r>
            <w:proofErr w:type="spellEnd"/>
            <w:r>
              <w:rPr>
                <w:rFonts w:ascii="Times New Roman" w:hAnsi="Times New Roman"/>
                <w:sz w:val="24"/>
              </w:rPr>
              <w:t xml:space="preserve"> branch not later than 15 days from the publication date</w:t>
            </w:r>
          </w:p>
          <w:p w14:paraId="3AA6F757" w14:textId="77777777" w:rsidR="00CE04C4" w:rsidRDefault="00CE04C4" w:rsidP="00FD15CF">
            <w:pPr>
              <w:pStyle w:val="a7"/>
              <w:numPr>
                <w:ilvl w:val="0"/>
                <w:numId w:val="36"/>
              </w:numPr>
              <w:jc w:val="both"/>
              <w:rPr>
                <w:rFonts w:ascii="Times New Roman" w:hAnsi="Times New Roman"/>
                <w:bCs/>
                <w:sz w:val="24"/>
                <w:szCs w:val="24"/>
              </w:rPr>
            </w:pPr>
            <w:r>
              <w:rPr>
                <w:rFonts w:ascii="Times New Roman" w:hAnsi="Times New Roman"/>
                <w:sz w:val="24"/>
              </w:rPr>
              <w:t>the appointee shall have a doctor’s degree or its equivalent in Egyptian university on subject that entitles the appointee to perform the work or the same degree in any other licensed scientific university in Egypt or abroad accepted as equivalent one by the Universities Supreme Council.</w:t>
            </w:r>
          </w:p>
          <w:p w14:paraId="326BA7D0" w14:textId="77777777" w:rsidR="00CE04C4" w:rsidRPr="00BD6632" w:rsidRDefault="00CE04C4" w:rsidP="00FD15CF">
            <w:pPr>
              <w:jc w:val="both"/>
              <w:rPr>
                <w:rFonts w:ascii="Times New Roman" w:hAnsi="Times New Roman"/>
                <w:bCs/>
                <w:sz w:val="24"/>
                <w:szCs w:val="24"/>
              </w:rPr>
            </w:pPr>
            <w:r>
              <w:rPr>
                <w:rFonts w:ascii="Times New Roman" w:hAnsi="Times New Roman"/>
                <w:sz w:val="24"/>
              </w:rPr>
              <w:t xml:space="preserve">If the candidate have equal capabilities for work, priority is given to the candidates from </w:t>
            </w:r>
            <w:proofErr w:type="spellStart"/>
            <w:r>
              <w:rPr>
                <w:rFonts w:ascii="Times New Roman" w:hAnsi="Times New Roman"/>
                <w:sz w:val="24"/>
              </w:rPr>
              <w:t>Matruh</w:t>
            </w:r>
            <w:proofErr w:type="spellEnd"/>
            <w:r>
              <w:rPr>
                <w:rFonts w:ascii="Times New Roman" w:hAnsi="Times New Roman"/>
                <w:sz w:val="24"/>
              </w:rPr>
              <w:t xml:space="preserve"> province.</w:t>
            </w:r>
          </w:p>
        </w:tc>
      </w:tr>
      <w:tr w:rsidR="00CE04C4" w:rsidRPr="00164487" w14:paraId="7AB0F0BF" w14:textId="77777777" w:rsidTr="008F20D9">
        <w:tc>
          <w:tcPr>
            <w:tcW w:w="704" w:type="dxa"/>
          </w:tcPr>
          <w:p w14:paraId="29BDD2B7" w14:textId="77777777" w:rsidR="00CE04C4" w:rsidRPr="00BD6632" w:rsidRDefault="00CE04C4" w:rsidP="00FD15CF">
            <w:pPr>
              <w:rPr>
                <w:rFonts w:ascii="Times New Roman" w:hAnsi="Times New Roman"/>
                <w:sz w:val="24"/>
                <w:szCs w:val="24"/>
              </w:rPr>
            </w:pPr>
            <w:r>
              <w:rPr>
                <w:rFonts w:ascii="Times New Roman" w:hAnsi="Times New Roman"/>
                <w:sz w:val="24"/>
              </w:rPr>
              <w:lastRenderedPageBreak/>
              <w:t>13</w:t>
            </w:r>
          </w:p>
        </w:tc>
        <w:bookmarkStart w:id="40" w:name="_Hlk97111938"/>
        <w:tc>
          <w:tcPr>
            <w:tcW w:w="3119" w:type="dxa"/>
          </w:tcPr>
          <w:p w14:paraId="72498D2B" w14:textId="03761F51" w:rsidR="00CE04C4" w:rsidRPr="00157D9B" w:rsidRDefault="006610B7" w:rsidP="00FD15CF">
            <w:pPr>
              <w:jc w:val="both"/>
              <w:rPr>
                <w:rFonts w:ascii="Times New Roman" w:hAnsi="Times New Roman"/>
                <w:bCs/>
                <w:sz w:val="24"/>
                <w:szCs w:val="24"/>
              </w:rPr>
            </w:pPr>
            <w:r>
              <w:rPr>
                <w:rFonts w:ascii="Times New Roman" w:hAnsi="Times New Roman"/>
                <w:sz w:val="24"/>
              </w:rPr>
              <w:fldChar w:fldCharType="begin"/>
            </w:r>
            <w:r>
              <w:rPr>
                <w:rFonts w:ascii="Times New Roman" w:hAnsi="Times New Roman"/>
                <w:sz w:val="24"/>
              </w:rPr>
              <w:instrText xml:space="preserve"> HYPERLINK "https://www.elwatannews.com/news/details/5684863" </w:instrText>
            </w:r>
            <w:r>
              <w:rPr>
                <w:rFonts w:ascii="Times New Roman" w:hAnsi="Times New Roman"/>
                <w:sz w:val="24"/>
              </w:rPr>
              <w:fldChar w:fldCharType="separate"/>
            </w:r>
            <w:r w:rsidR="00CE04C4" w:rsidRPr="006610B7">
              <w:rPr>
                <w:rStyle w:val="a5"/>
                <w:rFonts w:ascii="Times New Roman" w:hAnsi="Times New Roman"/>
                <w:sz w:val="24"/>
              </w:rPr>
              <w:t xml:space="preserve">El </w:t>
            </w:r>
            <w:proofErr w:type="spellStart"/>
            <w:r w:rsidR="00CE04C4" w:rsidRPr="006610B7">
              <w:rPr>
                <w:rStyle w:val="a5"/>
                <w:rFonts w:ascii="Times New Roman" w:hAnsi="Times New Roman"/>
                <w:sz w:val="24"/>
              </w:rPr>
              <w:t>Dabaa</w:t>
            </w:r>
            <w:proofErr w:type="spellEnd"/>
            <w:r w:rsidR="00CE04C4" w:rsidRPr="006610B7">
              <w:rPr>
                <w:rStyle w:val="a5"/>
                <w:rFonts w:ascii="Times New Roman" w:hAnsi="Times New Roman"/>
                <w:sz w:val="24"/>
              </w:rPr>
              <w:t xml:space="preserve"> Atomic Technical School</w:t>
            </w:r>
            <w:bookmarkEnd w:id="40"/>
            <w:r>
              <w:rPr>
                <w:rFonts w:ascii="Times New Roman" w:hAnsi="Times New Roman"/>
                <w:sz w:val="24"/>
              </w:rPr>
              <w:fldChar w:fldCharType="end"/>
            </w:r>
          </w:p>
        </w:tc>
        <w:tc>
          <w:tcPr>
            <w:tcW w:w="7654" w:type="dxa"/>
          </w:tcPr>
          <w:p w14:paraId="0AB9B0E5"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The School was founded in 2014. It is a college with 5-year training period. </w:t>
            </w:r>
          </w:p>
          <w:p w14:paraId="10C407DA" w14:textId="77777777" w:rsidR="00CE04C4" w:rsidRPr="00BD6632" w:rsidRDefault="00CE04C4" w:rsidP="00FD15CF">
            <w:pPr>
              <w:jc w:val="both"/>
              <w:rPr>
                <w:rFonts w:ascii="Times New Roman" w:hAnsi="Times New Roman"/>
                <w:sz w:val="24"/>
                <w:szCs w:val="24"/>
              </w:rPr>
            </w:pPr>
            <w:r>
              <w:rPr>
                <w:rFonts w:ascii="Times New Roman" w:hAnsi="Times New Roman"/>
                <w:sz w:val="24"/>
              </w:rPr>
              <w:t>The School has 3 departments: electric power, mechanics and electronics, the specialized training starts in the 4th grade.</w:t>
            </w:r>
          </w:p>
          <w:p w14:paraId="4B6DF4AF"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The School teachers undergo training in the Directorate for Nuclear Power within one month. </w:t>
            </w:r>
          </w:p>
          <w:p w14:paraId="5450CA25" w14:textId="77777777" w:rsidR="00CE04C4" w:rsidRPr="00BD6632" w:rsidRDefault="00CE04C4" w:rsidP="00FD15CF">
            <w:pPr>
              <w:rPr>
                <w:rFonts w:ascii="Times New Roman" w:hAnsi="Times New Roman"/>
                <w:sz w:val="24"/>
                <w:szCs w:val="24"/>
              </w:rPr>
            </w:pPr>
          </w:p>
        </w:tc>
        <w:tc>
          <w:tcPr>
            <w:tcW w:w="4394" w:type="dxa"/>
          </w:tcPr>
          <w:p w14:paraId="3A67CED9" w14:textId="3D8A1DDA" w:rsidR="00CE04C4" w:rsidRPr="00BB792E" w:rsidRDefault="00CE04C4" w:rsidP="00FD15CF">
            <w:pPr>
              <w:jc w:val="both"/>
              <w:rPr>
                <w:rFonts w:ascii="Times New Roman" w:hAnsi="Times New Roman"/>
                <w:sz w:val="24"/>
                <w:szCs w:val="24"/>
              </w:rPr>
            </w:pPr>
            <w:r>
              <w:rPr>
                <w:rFonts w:ascii="Times New Roman" w:hAnsi="Times New Roman"/>
                <w:sz w:val="24"/>
              </w:rPr>
              <w:t xml:space="preserve">The Ministry of Education set out </w:t>
            </w:r>
            <w:hyperlink r:id="rId46" w:history="1">
              <w:r w:rsidRPr="006610B7">
                <w:rPr>
                  <w:rStyle w:val="a5"/>
                  <w:rFonts w:ascii="Times New Roman" w:hAnsi="Times New Roman"/>
                  <w:sz w:val="24"/>
                </w:rPr>
                <w:t>several conditions for the candidates</w:t>
              </w:r>
            </w:hyperlink>
            <w:r>
              <w:rPr>
                <w:rFonts w:ascii="Times New Roman" w:hAnsi="Times New Roman"/>
                <w:sz w:val="24"/>
              </w:rPr>
              <w:t>:</w:t>
            </w:r>
          </w:p>
          <w:p w14:paraId="3B7739C4" w14:textId="77777777" w:rsidR="00CE04C4" w:rsidRPr="00BB792E" w:rsidRDefault="00CE04C4" w:rsidP="00FD15CF">
            <w:pPr>
              <w:pStyle w:val="a7"/>
              <w:numPr>
                <w:ilvl w:val="0"/>
                <w:numId w:val="37"/>
              </w:numPr>
              <w:jc w:val="both"/>
              <w:rPr>
                <w:rFonts w:ascii="Times New Roman" w:hAnsi="Times New Roman"/>
                <w:sz w:val="24"/>
                <w:szCs w:val="24"/>
              </w:rPr>
            </w:pPr>
            <w:r>
              <w:rPr>
                <w:rFonts w:ascii="Times New Roman" w:hAnsi="Times New Roman"/>
                <w:sz w:val="24"/>
              </w:rPr>
              <w:t>the appointee shall have a teaching experience;</w:t>
            </w:r>
          </w:p>
          <w:p w14:paraId="67EFF35C" w14:textId="77777777" w:rsidR="00CE04C4" w:rsidRPr="00BB792E" w:rsidRDefault="00CE04C4" w:rsidP="00FD15CF">
            <w:pPr>
              <w:pStyle w:val="a7"/>
              <w:numPr>
                <w:ilvl w:val="0"/>
                <w:numId w:val="37"/>
              </w:numPr>
              <w:jc w:val="both"/>
              <w:rPr>
                <w:rFonts w:ascii="Times New Roman" w:hAnsi="Times New Roman"/>
                <w:sz w:val="24"/>
                <w:szCs w:val="24"/>
              </w:rPr>
            </w:pPr>
            <w:r>
              <w:rPr>
                <w:rFonts w:ascii="Times New Roman" w:hAnsi="Times New Roman"/>
                <w:sz w:val="24"/>
              </w:rPr>
              <w:t>bachelor’s degree in industrial education or continuing education diploma (mechanics, electric power, electronics) for practical subjects teachers;</w:t>
            </w:r>
          </w:p>
          <w:p w14:paraId="7B58047C" w14:textId="77777777" w:rsidR="00CE04C4" w:rsidRPr="00BB792E" w:rsidRDefault="00CE04C4" w:rsidP="00FD15CF">
            <w:pPr>
              <w:pStyle w:val="a7"/>
              <w:numPr>
                <w:ilvl w:val="0"/>
                <w:numId w:val="37"/>
              </w:numPr>
              <w:jc w:val="both"/>
              <w:rPr>
                <w:rFonts w:ascii="Times New Roman" w:hAnsi="Times New Roman"/>
                <w:sz w:val="24"/>
                <w:szCs w:val="24"/>
              </w:rPr>
            </w:pPr>
            <w:r>
              <w:rPr>
                <w:rFonts w:ascii="Times New Roman" w:hAnsi="Times New Roman"/>
                <w:sz w:val="24"/>
              </w:rPr>
              <w:t>have computer skills and know English.</w:t>
            </w:r>
          </w:p>
        </w:tc>
      </w:tr>
      <w:tr w:rsidR="00CE04C4" w:rsidRPr="00164487" w14:paraId="767FC917" w14:textId="77777777" w:rsidTr="008F20D9">
        <w:tc>
          <w:tcPr>
            <w:tcW w:w="704" w:type="dxa"/>
          </w:tcPr>
          <w:p w14:paraId="7110B835" w14:textId="77777777" w:rsidR="00CE04C4" w:rsidRPr="00BD6632" w:rsidRDefault="00CE04C4" w:rsidP="00FD15CF">
            <w:pPr>
              <w:rPr>
                <w:rFonts w:ascii="Times New Roman" w:hAnsi="Times New Roman"/>
                <w:sz w:val="24"/>
                <w:szCs w:val="24"/>
              </w:rPr>
            </w:pPr>
            <w:r>
              <w:rPr>
                <w:rFonts w:ascii="Times New Roman" w:hAnsi="Times New Roman"/>
                <w:sz w:val="24"/>
              </w:rPr>
              <w:t>14</w:t>
            </w:r>
          </w:p>
        </w:tc>
        <w:tc>
          <w:tcPr>
            <w:tcW w:w="3119" w:type="dxa"/>
          </w:tcPr>
          <w:p w14:paraId="2977CDF4" w14:textId="77777777" w:rsidR="00CE04C4" w:rsidRPr="00F55411" w:rsidRDefault="00CE04C4" w:rsidP="00FD15CF">
            <w:pPr>
              <w:jc w:val="both"/>
              <w:rPr>
                <w:rFonts w:ascii="Times New Roman" w:hAnsi="Times New Roman"/>
                <w:sz w:val="24"/>
                <w:szCs w:val="24"/>
              </w:rPr>
            </w:pPr>
            <w:r>
              <w:rPr>
                <w:rFonts w:ascii="Times New Roman" w:hAnsi="Times New Roman"/>
                <w:sz w:val="24"/>
              </w:rPr>
              <w:t xml:space="preserve">Arab Academy for Science, Technology &amp; Maritime Transport </w:t>
            </w:r>
          </w:p>
        </w:tc>
        <w:tc>
          <w:tcPr>
            <w:tcW w:w="7654" w:type="dxa"/>
          </w:tcPr>
          <w:p w14:paraId="7424D77D" w14:textId="77777777" w:rsidR="00CE04C4" w:rsidRPr="00BD6632" w:rsidRDefault="00CE04C4" w:rsidP="00FD15CF">
            <w:pPr>
              <w:jc w:val="both"/>
              <w:rPr>
                <w:rFonts w:ascii="Times New Roman" w:hAnsi="Times New Roman"/>
                <w:sz w:val="24"/>
                <w:szCs w:val="24"/>
              </w:rPr>
            </w:pPr>
            <w:r>
              <w:rPr>
                <w:rFonts w:ascii="Times New Roman" w:hAnsi="Times New Roman"/>
                <w:sz w:val="24"/>
              </w:rPr>
              <w:t xml:space="preserve">Regional university managed by the League of Arab States that implements </w:t>
            </w:r>
            <w:proofErr w:type="spellStart"/>
            <w:r>
              <w:rPr>
                <w:rFonts w:ascii="Times New Roman" w:hAnsi="Times New Roman"/>
                <w:sz w:val="24"/>
              </w:rPr>
              <w:t>programmes</w:t>
            </w:r>
            <w:proofErr w:type="spellEnd"/>
            <w:r>
              <w:rPr>
                <w:rFonts w:ascii="Times New Roman" w:hAnsi="Times New Roman"/>
                <w:sz w:val="24"/>
              </w:rPr>
              <w:t xml:space="preserve"> in the field of maritime transport, business and engineering. The Academy was founded in 1972 in Alexandria, Egypt.</w:t>
            </w:r>
          </w:p>
        </w:tc>
        <w:tc>
          <w:tcPr>
            <w:tcW w:w="4394" w:type="dxa"/>
          </w:tcPr>
          <w:p w14:paraId="446BCC0C" w14:textId="77777777" w:rsidR="00CE04C4" w:rsidRPr="00BD6632" w:rsidRDefault="00CE04C4" w:rsidP="00FD15CF">
            <w:pPr>
              <w:jc w:val="both"/>
              <w:rPr>
                <w:rFonts w:ascii="Times New Roman" w:hAnsi="Times New Roman"/>
                <w:sz w:val="24"/>
                <w:szCs w:val="24"/>
              </w:rPr>
            </w:pPr>
          </w:p>
        </w:tc>
      </w:tr>
      <w:tr w:rsidR="00CE04C4" w:rsidRPr="00164487" w14:paraId="46D622EA" w14:textId="77777777" w:rsidTr="008F20D9">
        <w:tc>
          <w:tcPr>
            <w:tcW w:w="704" w:type="dxa"/>
          </w:tcPr>
          <w:p w14:paraId="1F52644E" w14:textId="77777777" w:rsidR="00CE04C4" w:rsidRPr="00BD6632" w:rsidRDefault="00CE04C4" w:rsidP="00FD15CF">
            <w:pPr>
              <w:rPr>
                <w:rFonts w:ascii="Times New Roman" w:hAnsi="Times New Roman"/>
                <w:sz w:val="24"/>
                <w:szCs w:val="24"/>
              </w:rPr>
            </w:pPr>
            <w:r>
              <w:rPr>
                <w:rFonts w:ascii="Times New Roman" w:hAnsi="Times New Roman"/>
                <w:sz w:val="24"/>
              </w:rPr>
              <w:t>15</w:t>
            </w:r>
          </w:p>
        </w:tc>
        <w:tc>
          <w:tcPr>
            <w:tcW w:w="3119" w:type="dxa"/>
          </w:tcPr>
          <w:p w14:paraId="36DEBC02" w14:textId="0ACB673B" w:rsidR="00CE04C4" w:rsidRPr="00F55411" w:rsidRDefault="001A6C52" w:rsidP="00FD15CF">
            <w:pPr>
              <w:pStyle w:val="a7"/>
              <w:ind w:left="0"/>
              <w:jc w:val="both"/>
              <w:rPr>
                <w:rFonts w:ascii="Times New Roman" w:hAnsi="Times New Roman"/>
                <w:sz w:val="24"/>
                <w:szCs w:val="24"/>
              </w:rPr>
            </w:pPr>
            <w:hyperlink r:id="rId47" w:history="1">
              <w:r w:rsidR="00CE04C4" w:rsidRPr="006610B7">
                <w:rPr>
                  <w:rStyle w:val="a5"/>
                  <w:rFonts w:ascii="Times New Roman" w:hAnsi="Times New Roman"/>
                  <w:sz w:val="24"/>
                </w:rPr>
                <w:t>Ain Shams University</w:t>
              </w:r>
            </w:hyperlink>
          </w:p>
          <w:p w14:paraId="19DF70FF" w14:textId="77777777" w:rsidR="00CE04C4" w:rsidRPr="00F55411" w:rsidRDefault="00CE04C4" w:rsidP="00FD15CF">
            <w:pPr>
              <w:rPr>
                <w:rFonts w:ascii="Times New Roman" w:hAnsi="Times New Roman"/>
                <w:sz w:val="24"/>
                <w:szCs w:val="24"/>
              </w:rPr>
            </w:pPr>
          </w:p>
        </w:tc>
        <w:tc>
          <w:tcPr>
            <w:tcW w:w="7654" w:type="dxa"/>
          </w:tcPr>
          <w:p w14:paraId="2BFE9911" w14:textId="77777777" w:rsidR="00CE04C4" w:rsidRPr="00BD6632" w:rsidRDefault="00CE04C4" w:rsidP="00FD15CF">
            <w:pPr>
              <w:pStyle w:val="a7"/>
              <w:ind w:left="0"/>
              <w:jc w:val="both"/>
              <w:rPr>
                <w:rFonts w:ascii="Times New Roman" w:hAnsi="Times New Roman"/>
                <w:sz w:val="24"/>
                <w:szCs w:val="24"/>
              </w:rPr>
            </w:pPr>
            <w:r>
              <w:rPr>
                <w:rFonts w:ascii="Times New Roman" w:hAnsi="Times New Roman"/>
                <w:sz w:val="24"/>
              </w:rPr>
              <w:t xml:space="preserve">Ain Shams University is the third Egyptian university and was founded in July, 1950. </w:t>
            </w:r>
          </w:p>
          <w:p w14:paraId="6142DE04" w14:textId="6C56B033" w:rsidR="00CE04C4" w:rsidRPr="00BD6632" w:rsidRDefault="001A6C52" w:rsidP="00FD15CF">
            <w:pPr>
              <w:pStyle w:val="a7"/>
              <w:ind w:left="0"/>
              <w:jc w:val="both"/>
              <w:rPr>
                <w:rFonts w:ascii="Times New Roman" w:hAnsi="Times New Roman"/>
                <w:sz w:val="24"/>
                <w:szCs w:val="24"/>
              </w:rPr>
            </w:pPr>
            <w:hyperlink r:id="rId48" w:history="1">
              <w:r w:rsidR="00CE04C4" w:rsidRPr="006610B7">
                <w:rPr>
                  <w:rStyle w:val="a5"/>
                  <w:rFonts w:ascii="Times New Roman" w:hAnsi="Times New Roman"/>
                  <w:sz w:val="24"/>
                </w:rPr>
                <w:t>Engineering departments</w:t>
              </w:r>
            </w:hyperlink>
            <w:r w:rsidR="00CE04C4">
              <w:rPr>
                <w:rFonts w:ascii="Times New Roman" w:hAnsi="Times New Roman"/>
                <w:sz w:val="24"/>
              </w:rPr>
              <w:t xml:space="preserve"> related to nuclear industry:</w:t>
            </w:r>
          </w:p>
          <w:p w14:paraId="5D4C2C2C" w14:textId="77777777" w:rsidR="00CE04C4" w:rsidRPr="00BD6632" w:rsidRDefault="00CE04C4" w:rsidP="00FD15CF">
            <w:pPr>
              <w:pStyle w:val="a7"/>
              <w:numPr>
                <w:ilvl w:val="0"/>
                <w:numId w:val="38"/>
              </w:numPr>
              <w:jc w:val="both"/>
              <w:rPr>
                <w:rFonts w:ascii="Times New Roman" w:hAnsi="Times New Roman"/>
                <w:sz w:val="24"/>
                <w:szCs w:val="24"/>
              </w:rPr>
            </w:pPr>
            <w:r>
              <w:rPr>
                <w:rFonts w:ascii="Times New Roman" w:hAnsi="Times New Roman"/>
                <w:sz w:val="24"/>
              </w:rPr>
              <w:t>Power and Electrical Machines Engineering;</w:t>
            </w:r>
          </w:p>
          <w:p w14:paraId="4E478354" w14:textId="77777777" w:rsidR="00CE04C4" w:rsidRPr="00BD6632" w:rsidRDefault="00CE04C4" w:rsidP="00FD15CF">
            <w:pPr>
              <w:pStyle w:val="a7"/>
              <w:numPr>
                <w:ilvl w:val="0"/>
                <w:numId w:val="38"/>
              </w:numPr>
              <w:jc w:val="both"/>
              <w:rPr>
                <w:rFonts w:ascii="Times New Roman" w:hAnsi="Times New Roman"/>
                <w:sz w:val="24"/>
                <w:szCs w:val="24"/>
              </w:rPr>
            </w:pPr>
            <w:r>
              <w:rPr>
                <w:rFonts w:ascii="Times New Roman" w:hAnsi="Times New Roman"/>
                <w:sz w:val="24"/>
              </w:rPr>
              <w:t>Machines Engineering, Power</w:t>
            </w:r>
          </w:p>
          <w:p w14:paraId="28860436" w14:textId="77777777" w:rsidR="00CE04C4" w:rsidRPr="00BD6632" w:rsidRDefault="00CE04C4" w:rsidP="00FD15CF">
            <w:pPr>
              <w:pStyle w:val="a7"/>
              <w:ind w:left="0"/>
              <w:jc w:val="both"/>
              <w:rPr>
                <w:rFonts w:ascii="Times New Roman" w:hAnsi="Times New Roman"/>
                <w:sz w:val="24"/>
                <w:szCs w:val="24"/>
              </w:rPr>
            </w:pPr>
          </w:p>
        </w:tc>
        <w:tc>
          <w:tcPr>
            <w:tcW w:w="4394" w:type="dxa"/>
          </w:tcPr>
          <w:p w14:paraId="385C452A" w14:textId="77777777" w:rsidR="00CE04C4" w:rsidRPr="00BD6632" w:rsidRDefault="00CE04C4" w:rsidP="00FD15CF">
            <w:pPr>
              <w:pStyle w:val="a7"/>
              <w:ind w:left="0"/>
              <w:jc w:val="both"/>
              <w:rPr>
                <w:rFonts w:ascii="Times New Roman" w:hAnsi="Times New Roman"/>
                <w:sz w:val="24"/>
                <w:szCs w:val="24"/>
              </w:rPr>
            </w:pPr>
          </w:p>
        </w:tc>
      </w:tr>
    </w:tbl>
    <w:p w14:paraId="20064FDD" w14:textId="6ADB4AAA" w:rsidR="00A42861" w:rsidRDefault="00FD15CF" w:rsidP="00FD15CF">
      <w:pPr>
        <w:tabs>
          <w:tab w:val="left" w:pos="4440"/>
        </w:tabs>
      </w:pPr>
      <w:r>
        <w:tab/>
      </w:r>
    </w:p>
    <w:p w14:paraId="2D32977F" w14:textId="77777777" w:rsidR="006070F0" w:rsidRDefault="006070F0" w:rsidP="00EE7B36">
      <w:pPr>
        <w:pStyle w:val="3"/>
        <w:jc w:val="center"/>
        <w:rPr>
          <w:rFonts w:ascii="Times New Roman" w:hAnsi="Times New Roman"/>
          <w:b/>
          <w:i/>
          <w:color w:val="auto"/>
          <w:sz w:val="28"/>
        </w:rPr>
        <w:sectPr w:rsidR="006070F0" w:rsidSect="00150D42">
          <w:pgSz w:w="16838" w:h="11906" w:orient="landscape"/>
          <w:pgMar w:top="1701" w:right="1134" w:bottom="851" w:left="425" w:header="720" w:footer="720" w:gutter="0"/>
          <w:cols w:space="720"/>
          <w:titlePg/>
        </w:sectPr>
      </w:pPr>
      <w:bookmarkStart w:id="41" w:name="_Toc95128559"/>
      <w:bookmarkStart w:id="42" w:name="_Toc95138960"/>
      <w:bookmarkStart w:id="43" w:name="_Toc95408484"/>
    </w:p>
    <w:p w14:paraId="08EA9E2F" w14:textId="4A513964" w:rsidR="00EE7B36" w:rsidRPr="008737F6" w:rsidRDefault="00EE7B36" w:rsidP="008737F6">
      <w:pPr>
        <w:pStyle w:val="2"/>
        <w:rPr>
          <w:rFonts w:ascii="Times New Roman" w:hAnsi="Times New Roman"/>
          <w:b/>
          <w:i/>
          <w:color w:val="auto"/>
          <w:sz w:val="28"/>
        </w:rPr>
      </w:pPr>
      <w:bookmarkStart w:id="44" w:name="_Toc96074590"/>
      <w:bookmarkStart w:id="45" w:name="_Toc97106727"/>
      <w:bookmarkStart w:id="46" w:name="_Toc98184609"/>
      <w:r w:rsidRPr="008737F6">
        <w:rPr>
          <w:rFonts w:ascii="Times New Roman" w:hAnsi="Times New Roman"/>
          <w:b/>
          <w:i/>
          <w:color w:val="auto"/>
          <w:sz w:val="28"/>
        </w:rPr>
        <w:lastRenderedPageBreak/>
        <w:t>3. Qualification requirements</w:t>
      </w:r>
      <w:bookmarkEnd w:id="41"/>
      <w:bookmarkEnd w:id="42"/>
      <w:bookmarkEnd w:id="43"/>
      <w:bookmarkEnd w:id="44"/>
      <w:bookmarkEnd w:id="45"/>
      <w:bookmarkEnd w:id="46"/>
    </w:p>
    <w:p w14:paraId="2BC329A6" w14:textId="77777777" w:rsidR="00292470" w:rsidRDefault="00292470" w:rsidP="00292470">
      <w:pPr>
        <w:spacing w:after="120" w:line="240" w:lineRule="auto"/>
        <w:jc w:val="center"/>
        <w:textAlignment w:val="auto"/>
        <w:rPr>
          <w:rFonts w:ascii="Times New Roman" w:hAnsi="Times New Roman"/>
          <w:i/>
          <w:sz w:val="28"/>
        </w:rPr>
      </w:pPr>
    </w:p>
    <w:p w14:paraId="79217E19" w14:textId="77777777" w:rsidR="00292470" w:rsidRDefault="00292470" w:rsidP="00292470">
      <w:pPr>
        <w:spacing w:after="120" w:line="240" w:lineRule="auto"/>
        <w:jc w:val="center"/>
        <w:textAlignment w:val="auto"/>
        <w:rPr>
          <w:rFonts w:ascii="Times New Roman" w:hAnsi="Times New Roman"/>
          <w:i/>
          <w:sz w:val="28"/>
        </w:rPr>
      </w:pPr>
      <w:bookmarkStart w:id="47" w:name="_Hlk97290310"/>
      <w:r>
        <w:rPr>
          <w:rFonts w:ascii="Times New Roman" w:hAnsi="Times New Roman"/>
          <w:i/>
          <w:sz w:val="28"/>
        </w:rPr>
        <w:t xml:space="preserve">Qualification requirements for employees of nuclear infrastructure organizations </w:t>
      </w:r>
    </w:p>
    <w:bookmarkEnd w:id="47"/>
    <w:p w14:paraId="42076838" w14:textId="77777777" w:rsidR="00DA2AC7" w:rsidRPr="00DA2AC7" w:rsidRDefault="00DA2AC7" w:rsidP="00712A45">
      <w:pPr>
        <w:spacing w:after="120" w:line="240" w:lineRule="auto"/>
        <w:ind w:firstLine="709"/>
        <w:jc w:val="both"/>
        <w:textAlignment w:val="auto"/>
      </w:pPr>
      <w:r>
        <w:rPr>
          <w:rFonts w:ascii="Times New Roman" w:hAnsi="Times New Roman"/>
          <w:i/>
          <w:sz w:val="28"/>
        </w:rPr>
        <w:t>Effective legislative requirements of ARE provide for license issuance to personnel responsible for nuclear power facilities safe and reliable operation.</w:t>
      </w:r>
      <w:r>
        <w:rPr>
          <w:rFonts w:ascii="Times New Roman" w:hAnsi="Times New Roman"/>
          <w:sz w:val="28"/>
        </w:rPr>
        <w:t xml:space="preserve"> </w:t>
      </w:r>
    </w:p>
    <w:p w14:paraId="3135F5C6" w14:textId="77BDD8E1" w:rsidR="00DA2AC7" w:rsidRPr="00DA2AC7" w:rsidRDefault="00DA2AC7" w:rsidP="00DA2AC7">
      <w:pPr>
        <w:spacing w:after="0" w:line="240" w:lineRule="auto"/>
        <w:ind w:firstLine="709"/>
        <w:jc w:val="both"/>
        <w:textAlignment w:val="auto"/>
        <w:rPr>
          <w:rFonts w:ascii="Times New Roman" w:hAnsi="Times New Roman"/>
          <w:sz w:val="28"/>
          <w:szCs w:val="28"/>
        </w:rPr>
      </w:pPr>
      <w:r>
        <w:rPr>
          <w:rFonts w:ascii="Times New Roman" w:hAnsi="Times New Roman"/>
          <w:sz w:val="28"/>
        </w:rPr>
        <w:t xml:space="preserve">According to Part 3 of the “Personal licenses for nuclear and radiation activities, Chapter 1 “General rules”, the Decree No. 1326 of the Prime Minister </w:t>
      </w:r>
      <w:r w:rsidR="00E2478D">
        <w:rPr>
          <w:rFonts w:ascii="Times New Roman" w:hAnsi="Times New Roman"/>
          <w:sz w:val="28"/>
        </w:rPr>
        <w:t>of</w:t>
      </w:r>
      <w:r>
        <w:rPr>
          <w:rFonts w:ascii="Times New Roman" w:hAnsi="Times New Roman"/>
          <w:sz w:val="28"/>
        </w:rPr>
        <w:t xml:space="preserve"> 2011 “Publication of executive guidelines on application of the Law on management of nuclear and radiation activities, promulgated by the Law No. 7 </w:t>
      </w:r>
      <w:r w:rsidR="00E2478D">
        <w:rPr>
          <w:rFonts w:ascii="Times New Roman" w:hAnsi="Times New Roman"/>
          <w:sz w:val="28"/>
        </w:rPr>
        <w:t>of</w:t>
      </w:r>
      <w:r>
        <w:rPr>
          <w:rFonts w:ascii="Times New Roman" w:hAnsi="Times New Roman"/>
          <w:sz w:val="28"/>
        </w:rPr>
        <w:t xml:space="preserve"> 2010”, it is prohibited for a number of personnel categories to carry out nuclear or radiation activities without a license. Personal license for activities causing ionizing radiation can be obtained after receiving a relevant qualification and completing a relevant training according to the training </w:t>
      </w:r>
      <w:proofErr w:type="spellStart"/>
      <w:r>
        <w:rPr>
          <w:rFonts w:ascii="Times New Roman" w:hAnsi="Times New Roman"/>
          <w:sz w:val="28"/>
        </w:rPr>
        <w:t>programmes</w:t>
      </w:r>
      <w:proofErr w:type="spellEnd"/>
      <w:r>
        <w:rPr>
          <w:rFonts w:ascii="Times New Roman" w:hAnsi="Times New Roman"/>
          <w:sz w:val="28"/>
        </w:rPr>
        <w:t>. Any individual having license for use of radioactive sources and substances shall have a bachelor’s degree in a specialized scientific institution and shall have a diploma of radiation physics or a specialized certificate in relevant field issued by a</w:t>
      </w:r>
      <w:r w:rsidR="00372E5B">
        <w:rPr>
          <w:rFonts w:ascii="Times New Roman" w:hAnsi="Times New Roman"/>
          <w:sz w:val="28"/>
        </w:rPr>
        <w:t>n</w:t>
      </w:r>
      <w:r>
        <w:rPr>
          <w:rFonts w:ascii="Times New Roman" w:hAnsi="Times New Roman"/>
          <w:sz w:val="28"/>
        </w:rPr>
        <w:t xml:space="preserve"> Egyptian educational institution or an equivalent, or shall complete a training </w:t>
      </w:r>
      <w:proofErr w:type="spellStart"/>
      <w:r>
        <w:rPr>
          <w:rFonts w:ascii="Times New Roman" w:hAnsi="Times New Roman"/>
          <w:sz w:val="28"/>
        </w:rPr>
        <w:t>programme</w:t>
      </w:r>
      <w:proofErr w:type="spellEnd"/>
      <w:r>
        <w:rPr>
          <w:rFonts w:ascii="Times New Roman" w:hAnsi="Times New Roman"/>
          <w:sz w:val="28"/>
        </w:rPr>
        <w:t xml:space="preserve"> on use of radioactive sources and substances. Such individual shall prove that he/her has completed sufficient training in </w:t>
      </w:r>
      <w:proofErr w:type="spellStart"/>
      <w:r>
        <w:rPr>
          <w:rFonts w:ascii="Times New Roman" w:hAnsi="Times New Roman"/>
          <w:sz w:val="28"/>
        </w:rPr>
        <w:t>programmes</w:t>
      </w:r>
      <w:proofErr w:type="spellEnd"/>
      <w:r>
        <w:rPr>
          <w:rFonts w:ascii="Times New Roman" w:hAnsi="Times New Roman"/>
          <w:sz w:val="28"/>
        </w:rPr>
        <w:t xml:space="preserve"> on use of radioactive sources and substances and protection against them organized by any organization implementing such </w:t>
      </w:r>
      <w:proofErr w:type="spellStart"/>
      <w:r>
        <w:rPr>
          <w:rFonts w:ascii="Times New Roman" w:hAnsi="Times New Roman"/>
          <w:sz w:val="28"/>
        </w:rPr>
        <w:t>programmes</w:t>
      </w:r>
      <w:proofErr w:type="spellEnd"/>
      <w:r>
        <w:rPr>
          <w:rFonts w:ascii="Times New Roman" w:hAnsi="Times New Roman"/>
          <w:sz w:val="28"/>
        </w:rPr>
        <w:t>.</w:t>
      </w:r>
    </w:p>
    <w:p w14:paraId="7E228711" w14:textId="77777777" w:rsidR="00DA2AC7" w:rsidRPr="00DA2AC7" w:rsidRDefault="00DA2AC7" w:rsidP="00DA2AC7">
      <w:pPr>
        <w:spacing w:after="0" w:line="240" w:lineRule="auto"/>
        <w:ind w:firstLine="709"/>
        <w:jc w:val="both"/>
        <w:textAlignment w:val="auto"/>
        <w:rPr>
          <w:rFonts w:ascii="Times New Roman" w:hAnsi="Times New Roman"/>
          <w:sz w:val="28"/>
          <w:szCs w:val="28"/>
        </w:rPr>
      </w:pPr>
      <w:r>
        <w:rPr>
          <w:rFonts w:ascii="Times New Roman" w:hAnsi="Times New Roman"/>
          <w:sz w:val="28"/>
        </w:rPr>
        <w:t>A list of licensed positions is specified, along with the requirements for the qualification, work experience and medical examination of the licensed personnel, namely:</w:t>
      </w:r>
    </w:p>
    <w:p w14:paraId="0DA484B9"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operators of nuclear and radiation facilities having licensed for such facilities operation,</w:t>
      </w:r>
    </w:p>
    <w:p w14:paraId="7B847642"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experts at issues related to protection against radiation hazards,</w:t>
      </w:r>
    </w:p>
    <w:p w14:paraId="23B9C601"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employees and experts at radiological protection,</w:t>
      </w:r>
    </w:p>
    <w:p w14:paraId="28EDC9F0"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users of radiation sources and radioactive materials,</w:t>
      </w:r>
    </w:p>
    <w:p w14:paraId="4568D128" w14:textId="77777777" w:rsidR="00210068" w:rsidRPr="002F1836" w:rsidRDefault="00210068" w:rsidP="00210068">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doctors using radiation sources and radioactive materials for diagnostics and treatment,</w:t>
      </w:r>
    </w:p>
    <w:p w14:paraId="612CC49F"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engineering radiologists using radiation sources and radioactive materials,</w:t>
      </w:r>
    </w:p>
    <w:p w14:paraId="0D7FE07B" w14:textId="77777777" w:rsidR="00DA2AC7" w:rsidRPr="00DA2AC7" w:rsidRDefault="00DA2AC7" w:rsidP="001449CC">
      <w:pPr>
        <w:numPr>
          <w:ilvl w:val="0"/>
          <w:numId w:val="56"/>
        </w:numPr>
        <w:spacing w:after="0" w:line="240" w:lineRule="auto"/>
        <w:ind w:left="0" w:firstLine="709"/>
        <w:jc w:val="both"/>
        <w:textAlignment w:val="auto"/>
        <w:rPr>
          <w:rFonts w:ascii="Times New Roman" w:hAnsi="Times New Roman"/>
          <w:sz w:val="28"/>
          <w:szCs w:val="28"/>
        </w:rPr>
      </w:pPr>
      <w:r>
        <w:rPr>
          <w:rFonts w:ascii="Times New Roman" w:hAnsi="Times New Roman"/>
          <w:sz w:val="28"/>
        </w:rPr>
        <w:t>assistants of engineering radiologists working with radiation sources and radioactive materials.</w:t>
      </w:r>
    </w:p>
    <w:p w14:paraId="7DD3848E" w14:textId="77777777" w:rsidR="00DA2AC7" w:rsidRPr="00DA2AC7" w:rsidRDefault="00DA2AC7" w:rsidP="00DA2AC7">
      <w:pPr>
        <w:spacing w:after="0" w:line="240" w:lineRule="auto"/>
        <w:ind w:firstLine="709"/>
        <w:jc w:val="both"/>
        <w:textAlignment w:val="auto"/>
        <w:rPr>
          <w:rFonts w:ascii="Times New Roman" w:hAnsi="Times New Roman"/>
          <w:sz w:val="28"/>
          <w:szCs w:val="28"/>
        </w:rPr>
      </w:pPr>
      <w:r>
        <w:rPr>
          <w:rFonts w:ascii="Times New Roman" w:hAnsi="Times New Roman"/>
          <w:sz w:val="28"/>
        </w:rPr>
        <w:t xml:space="preserve">Simplified requirements for training level are provided for personnel of new nuclear facilities. </w:t>
      </w:r>
    </w:p>
    <w:p w14:paraId="36912C6E" w14:textId="77777777" w:rsidR="00DA2AC7" w:rsidRPr="00DA2AC7" w:rsidRDefault="00D03137" w:rsidP="00DA2AC7">
      <w:pPr>
        <w:spacing w:after="0" w:line="240" w:lineRule="auto"/>
        <w:ind w:firstLine="709"/>
        <w:jc w:val="both"/>
        <w:textAlignment w:val="auto"/>
        <w:rPr>
          <w:rFonts w:ascii="Times New Roman" w:hAnsi="Times New Roman"/>
          <w:sz w:val="28"/>
          <w:szCs w:val="28"/>
        </w:rPr>
      </w:pPr>
      <w:r>
        <w:rPr>
          <w:rFonts w:ascii="Times New Roman" w:hAnsi="Times New Roman"/>
          <w:sz w:val="28"/>
        </w:rPr>
        <w:t>Qualification requirements for different specialists for NEP are publicly unavailable.</w:t>
      </w:r>
    </w:p>
    <w:p w14:paraId="7A6240B7" w14:textId="0EEE3267" w:rsidR="007E1685" w:rsidRDefault="007E1685">
      <w:pPr>
        <w:spacing w:after="120" w:line="240" w:lineRule="auto"/>
        <w:ind w:firstLine="709"/>
        <w:jc w:val="center"/>
        <w:textAlignment w:val="auto"/>
        <w:rPr>
          <w:rFonts w:ascii="Times New Roman" w:hAnsi="Times New Roman"/>
          <w:i/>
          <w:sz w:val="28"/>
          <w:szCs w:val="28"/>
        </w:rPr>
      </w:pPr>
    </w:p>
    <w:p w14:paraId="63104792" w14:textId="63A73AF2" w:rsidR="00CB0D02" w:rsidRDefault="00CB0D02">
      <w:pPr>
        <w:spacing w:after="120" w:line="240" w:lineRule="auto"/>
        <w:ind w:firstLine="709"/>
        <w:jc w:val="center"/>
        <w:textAlignment w:val="auto"/>
        <w:rPr>
          <w:rFonts w:ascii="Times New Roman" w:hAnsi="Times New Roman"/>
          <w:i/>
          <w:sz w:val="28"/>
          <w:szCs w:val="28"/>
        </w:rPr>
      </w:pPr>
    </w:p>
    <w:p w14:paraId="218D4C14" w14:textId="794FB150" w:rsidR="00CB0D02" w:rsidRDefault="00CB0D02">
      <w:pPr>
        <w:spacing w:after="120" w:line="240" w:lineRule="auto"/>
        <w:ind w:firstLine="709"/>
        <w:jc w:val="center"/>
        <w:textAlignment w:val="auto"/>
        <w:rPr>
          <w:rFonts w:ascii="Times New Roman" w:hAnsi="Times New Roman"/>
          <w:i/>
          <w:sz w:val="28"/>
          <w:szCs w:val="28"/>
        </w:rPr>
      </w:pPr>
    </w:p>
    <w:p w14:paraId="090833B5" w14:textId="77777777" w:rsidR="00F93C01" w:rsidRPr="000819CE" w:rsidRDefault="00F93C01" w:rsidP="009171A4">
      <w:pPr>
        <w:pStyle w:val="1"/>
        <w:rPr>
          <w:rFonts w:ascii="Times New Roman" w:hAnsi="Times New Roman"/>
          <w:sz w:val="28"/>
        </w:rPr>
      </w:pPr>
    </w:p>
    <w:sectPr w:rsidR="00F93C01" w:rsidRPr="000819CE" w:rsidSect="009065C0">
      <w:footerReference w:type="default" r:id="rId49"/>
      <w:pgSz w:w="11906" w:h="16838"/>
      <w:pgMar w:top="1134" w:right="851" w:bottom="42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AB79" w14:textId="77777777" w:rsidR="005101DB" w:rsidRDefault="005101DB">
      <w:pPr>
        <w:spacing w:after="0" w:line="240" w:lineRule="auto"/>
      </w:pPr>
      <w:r>
        <w:separator/>
      </w:r>
    </w:p>
  </w:endnote>
  <w:endnote w:type="continuationSeparator" w:id="0">
    <w:p w14:paraId="24CB541E" w14:textId="77777777" w:rsidR="005101DB" w:rsidRDefault="005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2314" w14:textId="5417C24D" w:rsidR="005101DB" w:rsidRDefault="005101DB">
    <w:pPr>
      <w:pStyle w:val="aa"/>
      <w:jc w:val="center"/>
    </w:pPr>
    <w:r>
      <w:fldChar w:fldCharType="begin"/>
    </w:r>
    <w:r>
      <w:instrText xml:space="preserve"> PAGE </w:instrText>
    </w:r>
    <w:r>
      <w:fldChar w:fldCharType="separate"/>
    </w:r>
    <w:r w:rsidR="008F20D9">
      <w:rPr>
        <w:noProof/>
      </w:rPr>
      <w:t>56</w:t>
    </w:r>
    <w:r>
      <w:fldChar w:fldCharType="end"/>
    </w:r>
  </w:p>
  <w:p w14:paraId="43D57BF3" w14:textId="77777777" w:rsidR="005101DB" w:rsidRDefault="005101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C7B" w14:textId="1C4A5DE3" w:rsidR="005101DB" w:rsidRDefault="005101DB">
    <w:pPr>
      <w:pStyle w:val="aa"/>
      <w:jc w:val="center"/>
    </w:pPr>
    <w:r>
      <w:fldChar w:fldCharType="begin"/>
    </w:r>
    <w:r>
      <w:instrText xml:space="preserve"> PAGE </w:instrText>
    </w:r>
    <w:r>
      <w:fldChar w:fldCharType="separate"/>
    </w:r>
    <w:r w:rsidR="008F20D9">
      <w:rPr>
        <w:noProof/>
      </w:rPr>
      <w:t>71</w:t>
    </w:r>
    <w:r>
      <w:fldChar w:fldCharType="end"/>
    </w:r>
  </w:p>
  <w:p w14:paraId="14FEDD96" w14:textId="77777777" w:rsidR="005101DB" w:rsidRDefault="005101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FB4D" w14:textId="77777777" w:rsidR="005101DB" w:rsidRDefault="005101DB">
      <w:pPr>
        <w:spacing w:after="0" w:line="240" w:lineRule="auto"/>
      </w:pPr>
      <w:r>
        <w:rPr>
          <w:color w:val="000000"/>
        </w:rPr>
        <w:separator/>
      </w:r>
    </w:p>
  </w:footnote>
  <w:footnote w:type="continuationSeparator" w:id="0">
    <w:p w14:paraId="0B60D04A" w14:textId="77777777" w:rsidR="005101DB" w:rsidRDefault="005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A4"/>
    <w:multiLevelType w:val="hybridMultilevel"/>
    <w:tmpl w:val="0C2406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3020"/>
    <w:multiLevelType w:val="multilevel"/>
    <w:tmpl w:val="F1D28452"/>
    <w:lvl w:ilvl="0">
      <w:start w:val="1"/>
      <w:numFmt w:val="decimal"/>
      <w:lvlText w:val="%1."/>
      <w:lvlJc w:val="left"/>
      <w:pPr>
        <w:ind w:left="-796" w:hanging="360"/>
      </w:pPr>
      <w:rPr>
        <w:rFonts w:cs="Times New Roman"/>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2" w15:restartNumberingAfterBreak="0">
    <w:nsid w:val="046F4849"/>
    <w:multiLevelType w:val="hybridMultilevel"/>
    <w:tmpl w:val="B9E06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F73D5"/>
    <w:multiLevelType w:val="hybridMultilevel"/>
    <w:tmpl w:val="EC309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C6339"/>
    <w:multiLevelType w:val="multilevel"/>
    <w:tmpl w:val="8A72D4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57942"/>
    <w:multiLevelType w:val="multilevel"/>
    <w:tmpl w:val="41025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236360"/>
    <w:multiLevelType w:val="hybridMultilevel"/>
    <w:tmpl w:val="39642286"/>
    <w:lvl w:ilvl="0" w:tplc="6D9A3476">
      <w:start w:val="1"/>
      <w:numFmt w:val="decimal"/>
      <w:lvlText w:val="%1) "/>
      <w:lvlJc w:val="left"/>
      <w:pPr>
        <w:ind w:left="360" w:hanging="360"/>
      </w:pPr>
      <w:rPr>
        <w:rFonts w:hint="default"/>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15:restartNumberingAfterBreak="0">
    <w:nsid w:val="0BEB57FB"/>
    <w:multiLevelType w:val="hybridMultilevel"/>
    <w:tmpl w:val="0750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45D4"/>
    <w:multiLevelType w:val="multilevel"/>
    <w:tmpl w:val="35E6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0960D3"/>
    <w:multiLevelType w:val="hybridMultilevel"/>
    <w:tmpl w:val="A6C2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1C284D"/>
    <w:multiLevelType w:val="hybridMultilevel"/>
    <w:tmpl w:val="0716443A"/>
    <w:lvl w:ilvl="0" w:tplc="F87E80C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93097"/>
    <w:multiLevelType w:val="hybridMultilevel"/>
    <w:tmpl w:val="A580B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65322F"/>
    <w:multiLevelType w:val="hybridMultilevel"/>
    <w:tmpl w:val="D70E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266C9"/>
    <w:multiLevelType w:val="multilevel"/>
    <w:tmpl w:val="0C12571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152C6247"/>
    <w:multiLevelType w:val="hybridMultilevel"/>
    <w:tmpl w:val="33A8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667082"/>
    <w:multiLevelType w:val="hybridMultilevel"/>
    <w:tmpl w:val="D81E8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45B9F"/>
    <w:multiLevelType w:val="hybridMultilevel"/>
    <w:tmpl w:val="69D8E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C1417"/>
    <w:multiLevelType w:val="multilevel"/>
    <w:tmpl w:val="B7D01820"/>
    <w:lvl w:ilvl="0">
      <w:numFmt w:val="bullet"/>
      <w:lvlText w:val=""/>
      <w:lvlJc w:val="left"/>
      <w:pPr>
        <w:ind w:left="725" w:hanging="360"/>
      </w:pPr>
      <w:rPr>
        <w:rFonts w:ascii="Symbol" w:hAnsi="Symbol"/>
      </w:rPr>
    </w:lvl>
    <w:lvl w:ilvl="1">
      <w:numFmt w:val="bullet"/>
      <w:lvlText w:val="o"/>
      <w:lvlJc w:val="left"/>
      <w:pPr>
        <w:ind w:left="1445" w:hanging="360"/>
      </w:pPr>
      <w:rPr>
        <w:rFonts w:ascii="Courier New" w:hAnsi="Courier New" w:cs="Courier New"/>
      </w:rPr>
    </w:lvl>
    <w:lvl w:ilvl="2">
      <w:numFmt w:val="bullet"/>
      <w:lvlText w:val=""/>
      <w:lvlJc w:val="left"/>
      <w:pPr>
        <w:ind w:left="2165" w:hanging="360"/>
      </w:pPr>
      <w:rPr>
        <w:rFonts w:ascii="Wingdings" w:hAnsi="Wingdings"/>
      </w:rPr>
    </w:lvl>
    <w:lvl w:ilvl="3">
      <w:numFmt w:val="bullet"/>
      <w:lvlText w:val=""/>
      <w:lvlJc w:val="left"/>
      <w:pPr>
        <w:ind w:left="2885" w:hanging="360"/>
      </w:pPr>
      <w:rPr>
        <w:rFonts w:ascii="Symbol" w:hAnsi="Symbol"/>
      </w:rPr>
    </w:lvl>
    <w:lvl w:ilvl="4">
      <w:numFmt w:val="bullet"/>
      <w:lvlText w:val="o"/>
      <w:lvlJc w:val="left"/>
      <w:pPr>
        <w:ind w:left="3605" w:hanging="360"/>
      </w:pPr>
      <w:rPr>
        <w:rFonts w:ascii="Courier New" w:hAnsi="Courier New" w:cs="Courier New"/>
      </w:rPr>
    </w:lvl>
    <w:lvl w:ilvl="5">
      <w:numFmt w:val="bullet"/>
      <w:lvlText w:val=""/>
      <w:lvlJc w:val="left"/>
      <w:pPr>
        <w:ind w:left="4325" w:hanging="360"/>
      </w:pPr>
      <w:rPr>
        <w:rFonts w:ascii="Wingdings" w:hAnsi="Wingdings"/>
      </w:rPr>
    </w:lvl>
    <w:lvl w:ilvl="6">
      <w:numFmt w:val="bullet"/>
      <w:lvlText w:val=""/>
      <w:lvlJc w:val="left"/>
      <w:pPr>
        <w:ind w:left="5045" w:hanging="360"/>
      </w:pPr>
      <w:rPr>
        <w:rFonts w:ascii="Symbol" w:hAnsi="Symbol"/>
      </w:rPr>
    </w:lvl>
    <w:lvl w:ilvl="7">
      <w:numFmt w:val="bullet"/>
      <w:lvlText w:val="o"/>
      <w:lvlJc w:val="left"/>
      <w:pPr>
        <w:ind w:left="5765" w:hanging="360"/>
      </w:pPr>
      <w:rPr>
        <w:rFonts w:ascii="Courier New" w:hAnsi="Courier New" w:cs="Courier New"/>
      </w:rPr>
    </w:lvl>
    <w:lvl w:ilvl="8">
      <w:numFmt w:val="bullet"/>
      <w:lvlText w:val=""/>
      <w:lvlJc w:val="left"/>
      <w:pPr>
        <w:ind w:left="6485" w:hanging="360"/>
      </w:pPr>
      <w:rPr>
        <w:rFonts w:ascii="Wingdings" w:hAnsi="Wingdings"/>
      </w:rPr>
    </w:lvl>
  </w:abstractNum>
  <w:abstractNum w:abstractNumId="18" w15:restartNumberingAfterBreak="0">
    <w:nsid w:val="183B3E7F"/>
    <w:multiLevelType w:val="multilevel"/>
    <w:tmpl w:val="8C04FB80"/>
    <w:lvl w:ilvl="0">
      <w:start w:val="1"/>
      <w:numFmt w:val="decimal"/>
      <w:lvlText w:val="%1."/>
      <w:lvlJc w:val="left"/>
      <w:pPr>
        <w:ind w:left="-796" w:hanging="360"/>
      </w:pPr>
      <w:rPr>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19" w15:restartNumberingAfterBreak="0">
    <w:nsid w:val="18FE0B5F"/>
    <w:multiLevelType w:val="multilevel"/>
    <w:tmpl w:val="E17CD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323E2C"/>
    <w:multiLevelType w:val="hybridMultilevel"/>
    <w:tmpl w:val="A5A67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A6931"/>
    <w:multiLevelType w:val="multilevel"/>
    <w:tmpl w:val="898AE1D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3F2AF0"/>
    <w:multiLevelType w:val="hybridMultilevel"/>
    <w:tmpl w:val="EF320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4716D2"/>
    <w:multiLevelType w:val="multilevel"/>
    <w:tmpl w:val="5DC243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1C5936CC"/>
    <w:multiLevelType w:val="multilevel"/>
    <w:tmpl w:val="C5389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CB33943"/>
    <w:multiLevelType w:val="hybridMultilevel"/>
    <w:tmpl w:val="C5526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F93B07"/>
    <w:multiLevelType w:val="multilevel"/>
    <w:tmpl w:val="8988CD50"/>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0D2411D"/>
    <w:multiLevelType w:val="multilevel"/>
    <w:tmpl w:val="86DE7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EF15E7"/>
    <w:multiLevelType w:val="hybridMultilevel"/>
    <w:tmpl w:val="D080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62577"/>
    <w:multiLevelType w:val="hybridMultilevel"/>
    <w:tmpl w:val="C7EC496E"/>
    <w:lvl w:ilvl="0" w:tplc="850463FE">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5B1E7D"/>
    <w:multiLevelType w:val="hybridMultilevel"/>
    <w:tmpl w:val="D5BADDA2"/>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6C0187"/>
    <w:multiLevelType w:val="hybridMultilevel"/>
    <w:tmpl w:val="D5220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BC1847"/>
    <w:multiLevelType w:val="hybridMultilevel"/>
    <w:tmpl w:val="00204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C31F56"/>
    <w:multiLevelType w:val="hybridMultilevel"/>
    <w:tmpl w:val="DA7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5865D2"/>
    <w:multiLevelType w:val="multilevel"/>
    <w:tmpl w:val="D466E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58A4"/>
    <w:multiLevelType w:val="multilevel"/>
    <w:tmpl w:val="8026A81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681299"/>
    <w:multiLevelType w:val="multilevel"/>
    <w:tmpl w:val="5B82F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B9E11D8"/>
    <w:multiLevelType w:val="hybridMultilevel"/>
    <w:tmpl w:val="81563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B64D59"/>
    <w:multiLevelType w:val="hybridMultilevel"/>
    <w:tmpl w:val="2DEAC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FE93CCF"/>
    <w:multiLevelType w:val="multilevel"/>
    <w:tmpl w:val="AF9EE344"/>
    <w:lvl w:ilvl="0">
      <w:start w:val="1"/>
      <w:numFmt w:val="decimal"/>
      <w:lvlText w:val="%1."/>
      <w:lvlJc w:val="left"/>
      <w:pPr>
        <w:ind w:left="720" w:hanging="360"/>
      </w:pPr>
    </w:lvl>
    <w:lvl w:ilvl="1">
      <w:start w:val="12"/>
      <w:numFmt w:val="decimal"/>
      <w:isLgl/>
      <w:lvlText w:val="%1.%2."/>
      <w:lvlJc w:val="left"/>
      <w:pPr>
        <w:ind w:left="1654" w:hanging="945"/>
      </w:pPr>
      <w:rPr>
        <w:rFonts w:hint="default"/>
      </w:rPr>
    </w:lvl>
    <w:lvl w:ilvl="2">
      <w:start w:val="1"/>
      <w:numFmt w:val="decimal"/>
      <w:isLgl/>
      <w:lvlText w:val="%1.%2.%3."/>
      <w:lvlJc w:val="left"/>
      <w:pPr>
        <w:ind w:left="2003" w:hanging="94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32F64151"/>
    <w:multiLevelType w:val="hybridMultilevel"/>
    <w:tmpl w:val="0638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9B75EE"/>
    <w:multiLevelType w:val="hybridMultilevel"/>
    <w:tmpl w:val="E26A85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44B5138"/>
    <w:multiLevelType w:val="multilevel"/>
    <w:tmpl w:val="3A7AB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5036FB4"/>
    <w:multiLevelType w:val="hybridMultilevel"/>
    <w:tmpl w:val="1FC066E0"/>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8FF49D3"/>
    <w:multiLevelType w:val="multilevel"/>
    <w:tmpl w:val="F5822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534802"/>
    <w:multiLevelType w:val="multilevel"/>
    <w:tmpl w:val="5BCE449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6" w15:restartNumberingAfterBreak="0">
    <w:nsid w:val="3DDA1FEF"/>
    <w:multiLevelType w:val="multilevel"/>
    <w:tmpl w:val="B26C848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EEA6019"/>
    <w:multiLevelType w:val="hybridMultilevel"/>
    <w:tmpl w:val="BDD8BA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40525429"/>
    <w:multiLevelType w:val="multilevel"/>
    <w:tmpl w:val="799CE122"/>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0703C27"/>
    <w:multiLevelType w:val="hybridMultilevel"/>
    <w:tmpl w:val="A96C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2134BB"/>
    <w:multiLevelType w:val="multilevel"/>
    <w:tmpl w:val="3A5E928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1" w15:restartNumberingAfterBreak="0">
    <w:nsid w:val="42B44861"/>
    <w:multiLevelType w:val="multilevel"/>
    <w:tmpl w:val="FFA645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AC4CE7"/>
    <w:multiLevelType w:val="hybridMultilevel"/>
    <w:tmpl w:val="0EBA62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46310877"/>
    <w:multiLevelType w:val="hybridMultilevel"/>
    <w:tmpl w:val="F2D68FAE"/>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7874E59"/>
    <w:multiLevelType w:val="hybridMultilevel"/>
    <w:tmpl w:val="FF7AB4D4"/>
    <w:lvl w:ilvl="0" w:tplc="04190011">
      <w:start w:val="1"/>
      <w:numFmt w:val="decimal"/>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5" w15:restartNumberingAfterBreak="0">
    <w:nsid w:val="482F7E7A"/>
    <w:multiLevelType w:val="hybridMultilevel"/>
    <w:tmpl w:val="CA3843C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9172B65"/>
    <w:multiLevelType w:val="hybridMultilevel"/>
    <w:tmpl w:val="C1F0C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B4148C2"/>
    <w:multiLevelType w:val="multilevel"/>
    <w:tmpl w:val="FB46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F9090C"/>
    <w:multiLevelType w:val="hybridMultilevel"/>
    <w:tmpl w:val="7A0A70A6"/>
    <w:lvl w:ilvl="0" w:tplc="F87E80C8">
      <w:start w:val="1"/>
      <w:numFmt w:val="decimal"/>
      <w:lvlText w:val="%1."/>
      <w:lvlJc w:val="left"/>
      <w:pPr>
        <w:ind w:left="720" w:hanging="360"/>
      </w:pPr>
      <w:rPr>
        <w:rFonts w:ascii="Times New Roman" w:hAnsi="Times New Roman" w:hint="default"/>
        <w:sz w:val="28"/>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9" w15:restartNumberingAfterBreak="0">
    <w:nsid w:val="4EED23BF"/>
    <w:multiLevelType w:val="hybridMultilevel"/>
    <w:tmpl w:val="14204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0027FD"/>
    <w:multiLevelType w:val="hybridMultilevel"/>
    <w:tmpl w:val="BC42A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5116B2"/>
    <w:multiLevelType w:val="hybridMultilevel"/>
    <w:tmpl w:val="CB4A7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1800CA"/>
    <w:multiLevelType w:val="multilevel"/>
    <w:tmpl w:val="0854C894"/>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503A41"/>
    <w:multiLevelType w:val="hybridMultilevel"/>
    <w:tmpl w:val="3F02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D91E03"/>
    <w:multiLevelType w:val="multilevel"/>
    <w:tmpl w:val="0C22CB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15:restartNumberingAfterBreak="0">
    <w:nsid w:val="5ADA2E7D"/>
    <w:multiLevelType w:val="hybridMultilevel"/>
    <w:tmpl w:val="422C1F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2C7575"/>
    <w:multiLevelType w:val="multilevel"/>
    <w:tmpl w:val="D82491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7" w15:restartNumberingAfterBreak="0">
    <w:nsid w:val="5BA87D69"/>
    <w:multiLevelType w:val="multilevel"/>
    <w:tmpl w:val="D7F6AF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5D4D29FA"/>
    <w:multiLevelType w:val="multilevel"/>
    <w:tmpl w:val="1E7006A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9" w15:restartNumberingAfterBreak="0">
    <w:nsid w:val="5F947676"/>
    <w:multiLevelType w:val="multilevel"/>
    <w:tmpl w:val="AF6656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C30373"/>
    <w:multiLevelType w:val="multilevel"/>
    <w:tmpl w:val="F372FF6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1" w15:restartNumberingAfterBreak="0">
    <w:nsid w:val="6CBE74F9"/>
    <w:multiLevelType w:val="hybridMultilevel"/>
    <w:tmpl w:val="A79C8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D57924"/>
    <w:multiLevelType w:val="hybridMultilevel"/>
    <w:tmpl w:val="3CE6B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D285BFC"/>
    <w:multiLevelType w:val="multilevel"/>
    <w:tmpl w:val="27CE6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D714596"/>
    <w:multiLevelType w:val="multilevel"/>
    <w:tmpl w:val="B1D6F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033280B"/>
    <w:multiLevelType w:val="hybridMultilevel"/>
    <w:tmpl w:val="D4148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09B2888"/>
    <w:multiLevelType w:val="multilevel"/>
    <w:tmpl w:val="86A4B18E"/>
    <w:lvl w:ilvl="0">
      <w:start w:val="1"/>
      <w:numFmt w:val="decimal"/>
      <w:lvlText w:val="%1."/>
      <w:lvlJc w:val="left"/>
      <w:pPr>
        <w:ind w:left="1069" w:hanging="360"/>
      </w:pPr>
      <w:rPr>
        <w:rFonts w:ascii="Times New Roman" w:eastAsia="Times New Roman" w:hAnsi="Times New Roman" w:cs="Times New Roman"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15:restartNumberingAfterBreak="0">
    <w:nsid w:val="733A3F71"/>
    <w:multiLevelType w:val="hybridMultilevel"/>
    <w:tmpl w:val="7D720B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8601DD"/>
    <w:multiLevelType w:val="hybridMultilevel"/>
    <w:tmpl w:val="664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345ECF"/>
    <w:multiLevelType w:val="hybridMultilevel"/>
    <w:tmpl w:val="0EF4050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7A834196"/>
    <w:multiLevelType w:val="hybridMultilevel"/>
    <w:tmpl w:val="BCF24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280A32"/>
    <w:multiLevelType w:val="hybridMultilevel"/>
    <w:tmpl w:val="9384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E269D0"/>
    <w:multiLevelType w:val="hybridMultilevel"/>
    <w:tmpl w:val="5D2481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66"/>
  </w:num>
  <w:num w:numId="3">
    <w:abstractNumId w:val="35"/>
  </w:num>
  <w:num w:numId="4">
    <w:abstractNumId w:val="17"/>
  </w:num>
  <w:num w:numId="5">
    <w:abstractNumId w:val="73"/>
  </w:num>
  <w:num w:numId="6">
    <w:abstractNumId w:val="42"/>
  </w:num>
  <w:num w:numId="7">
    <w:abstractNumId w:val="36"/>
  </w:num>
  <w:num w:numId="8">
    <w:abstractNumId w:val="74"/>
  </w:num>
  <w:num w:numId="9">
    <w:abstractNumId w:val="8"/>
  </w:num>
  <w:num w:numId="10">
    <w:abstractNumId w:val="19"/>
  </w:num>
  <w:num w:numId="11">
    <w:abstractNumId w:val="26"/>
  </w:num>
  <w:num w:numId="12">
    <w:abstractNumId w:val="1"/>
  </w:num>
  <w:num w:numId="13">
    <w:abstractNumId w:val="5"/>
  </w:num>
  <w:num w:numId="14">
    <w:abstractNumId w:val="45"/>
  </w:num>
  <w:num w:numId="15">
    <w:abstractNumId w:val="70"/>
  </w:num>
  <w:num w:numId="16">
    <w:abstractNumId w:val="67"/>
  </w:num>
  <w:num w:numId="17">
    <w:abstractNumId w:val="44"/>
  </w:num>
  <w:num w:numId="18">
    <w:abstractNumId w:val="64"/>
  </w:num>
  <w:num w:numId="19">
    <w:abstractNumId w:val="13"/>
  </w:num>
  <w:num w:numId="20">
    <w:abstractNumId w:val="27"/>
  </w:num>
  <w:num w:numId="21">
    <w:abstractNumId w:val="48"/>
  </w:num>
  <w:num w:numId="22">
    <w:abstractNumId w:val="57"/>
  </w:num>
  <w:num w:numId="23">
    <w:abstractNumId w:val="21"/>
  </w:num>
  <w:num w:numId="24">
    <w:abstractNumId w:val="68"/>
  </w:num>
  <w:num w:numId="25">
    <w:abstractNumId w:val="24"/>
  </w:num>
  <w:num w:numId="26">
    <w:abstractNumId w:val="23"/>
  </w:num>
  <w:num w:numId="27">
    <w:abstractNumId w:val="29"/>
  </w:num>
  <w:num w:numId="28">
    <w:abstractNumId w:val="56"/>
  </w:num>
  <w:num w:numId="29">
    <w:abstractNumId w:val="10"/>
  </w:num>
  <w:num w:numId="30">
    <w:abstractNumId w:val="47"/>
  </w:num>
  <w:num w:numId="31">
    <w:abstractNumId w:val="52"/>
  </w:num>
  <w:num w:numId="32">
    <w:abstractNumId w:val="25"/>
  </w:num>
  <w:num w:numId="33">
    <w:abstractNumId w:val="34"/>
  </w:num>
  <w:num w:numId="34">
    <w:abstractNumId w:val="4"/>
  </w:num>
  <w:num w:numId="35">
    <w:abstractNumId w:val="14"/>
  </w:num>
  <w:num w:numId="36">
    <w:abstractNumId w:val="22"/>
  </w:num>
  <w:num w:numId="37">
    <w:abstractNumId w:val="80"/>
  </w:num>
  <w:num w:numId="38">
    <w:abstractNumId w:val="12"/>
  </w:num>
  <w:num w:numId="39">
    <w:abstractNumId w:val="28"/>
  </w:num>
  <w:num w:numId="40">
    <w:abstractNumId w:val="78"/>
  </w:num>
  <w:num w:numId="41">
    <w:abstractNumId w:val="61"/>
  </w:num>
  <w:num w:numId="42">
    <w:abstractNumId w:val="20"/>
  </w:num>
  <w:num w:numId="43">
    <w:abstractNumId w:val="53"/>
  </w:num>
  <w:num w:numId="44">
    <w:abstractNumId w:val="43"/>
  </w:num>
  <w:num w:numId="45">
    <w:abstractNumId w:val="69"/>
  </w:num>
  <w:num w:numId="46">
    <w:abstractNumId w:val="33"/>
  </w:num>
  <w:num w:numId="47">
    <w:abstractNumId w:val="38"/>
  </w:num>
  <w:num w:numId="48">
    <w:abstractNumId w:val="49"/>
  </w:num>
  <w:num w:numId="49">
    <w:abstractNumId w:val="62"/>
  </w:num>
  <w:num w:numId="50">
    <w:abstractNumId w:val="58"/>
  </w:num>
  <w:num w:numId="51">
    <w:abstractNumId w:val="77"/>
  </w:num>
  <w:num w:numId="52">
    <w:abstractNumId w:val="32"/>
  </w:num>
  <w:num w:numId="53">
    <w:abstractNumId w:val="82"/>
  </w:num>
  <w:num w:numId="54">
    <w:abstractNumId w:val="51"/>
  </w:num>
  <w:num w:numId="55">
    <w:abstractNumId w:val="75"/>
  </w:num>
  <w:num w:numId="56">
    <w:abstractNumId w:val="9"/>
  </w:num>
  <w:num w:numId="57">
    <w:abstractNumId w:val="3"/>
  </w:num>
  <w:num w:numId="58">
    <w:abstractNumId w:val="16"/>
  </w:num>
  <w:num w:numId="59">
    <w:abstractNumId w:val="63"/>
  </w:num>
  <w:num w:numId="60">
    <w:abstractNumId w:val="46"/>
  </w:num>
  <w:num w:numId="61">
    <w:abstractNumId w:val="0"/>
  </w:num>
  <w:num w:numId="62">
    <w:abstractNumId w:val="15"/>
  </w:num>
  <w:num w:numId="63">
    <w:abstractNumId w:val="72"/>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65"/>
  </w:num>
  <w:num w:numId="67">
    <w:abstractNumId w:val="2"/>
  </w:num>
  <w:num w:numId="68">
    <w:abstractNumId w:val="30"/>
  </w:num>
  <w:num w:numId="69">
    <w:abstractNumId w:val="55"/>
  </w:num>
  <w:num w:numId="70">
    <w:abstractNumId w:val="71"/>
  </w:num>
  <w:num w:numId="71">
    <w:abstractNumId w:val="59"/>
  </w:num>
  <w:num w:numId="72">
    <w:abstractNumId w:val="60"/>
  </w:num>
  <w:num w:numId="73">
    <w:abstractNumId w:val="40"/>
  </w:num>
  <w:num w:numId="74">
    <w:abstractNumId w:val="79"/>
  </w:num>
  <w:num w:numId="75">
    <w:abstractNumId w:val="41"/>
  </w:num>
  <w:num w:numId="76">
    <w:abstractNumId w:val="18"/>
  </w:num>
  <w:num w:numId="77">
    <w:abstractNumId w:val="7"/>
  </w:num>
  <w:num w:numId="78">
    <w:abstractNumId w:val="39"/>
  </w:num>
  <w:num w:numId="79">
    <w:abstractNumId w:val="6"/>
  </w:num>
  <w:num w:numId="80">
    <w:abstractNumId w:val="76"/>
  </w:num>
  <w:num w:numId="81">
    <w:abstractNumId w:val="31"/>
  </w:num>
  <w:num w:numId="82">
    <w:abstractNumId w:val="81"/>
  </w:num>
  <w:num w:numId="83">
    <w:abstractNumId w:val="11"/>
  </w:num>
  <w:num w:numId="84">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3A"/>
    <w:rsid w:val="00001188"/>
    <w:rsid w:val="0000195A"/>
    <w:rsid w:val="000028FE"/>
    <w:rsid w:val="00004F67"/>
    <w:rsid w:val="00005ED2"/>
    <w:rsid w:val="00006473"/>
    <w:rsid w:val="00012A1B"/>
    <w:rsid w:val="00013013"/>
    <w:rsid w:val="00022D10"/>
    <w:rsid w:val="00032B2C"/>
    <w:rsid w:val="0003503E"/>
    <w:rsid w:val="000352A6"/>
    <w:rsid w:val="00035ABB"/>
    <w:rsid w:val="000364C7"/>
    <w:rsid w:val="00037AE2"/>
    <w:rsid w:val="00040ADF"/>
    <w:rsid w:val="00054A03"/>
    <w:rsid w:val="0005747D"/>
    <w:rsid w:val="00060D06"/>
    <w:rsid w:val="00061ED5"/>
    <w:rsid w:val="000652D5"/>
    <w:rsid w:val="00065E52"/>
    <w:rsid w:val="0006715C"/>
    <w:rsid w:val="000703AC"/>
    <w:rsid w:val="0007156D"/>
    <w:rsid w:val="000819CE"/>
    <w:rsid w:val="00085DDB"/>
    <w:rsid w:val="0008729E"/>
    <w:rsid w:val="000901BD"/>
    <w:rsid w:val="00090CF3"/>
    <w:rsid w:val="000934D7"/>
    <w:rsid w:val="000937F3"/>
    <w:rsid w:val="00097C3F"/>
    <w:rsid w:val="000A02FD"/>
    <w:rsid w:val="000A58BD"/>
    <w:rsid w:val="000A629E"/>
    <w:rsid w:val="000B182D"/>
    <w:rsid w:val="000B21DC"/>
    <w:rsid w:val="000B32CD"/>
    <w:rsid w:val="000B3488"/>
    <w:rsid w:val="000B3836"/>
    <w:rsid w:val="000B634D"/>
    <w:rsid w:val="000B79D3"/>
    <w:rsid w:val="000C0A91"/>
    <w:rsid w:val="000C1154"/>
    <w:rsid w:val="000C11F0"/>
    <w:rsid w:val="000C3986"/>
    <w:rsid w:val="000C3DB9"/>
    <w:rsid w:val="000C5318"/>
    <w:rsid w:val="000C5B37"/>
    <w:rsid w:val="000D1ECE"/>
    <w:rsid w:val="000D5529"/>
    <w:rsid w:val="000D61F6"/>
    <w:rsid w:val="000E0FB4"/>
    <w:rsid w:val="000E2D97"/>
    <w:rsid w:val="000E38AE"/>
    <w:rsid w:val="000F4853"/>
    <w:rsid w:val="000F5A4E"/>
    <w:rsid w:val="000F66D0"/>
    <w:rsid w:val="000F6C3D"/>
    <w:rsid w:val="0010012F"/>
    <w:rsid w:val="001008E3"/>
    <w:rsid w:val="00102E89"/>
    <w:rsid w:val="00104395"/>
    <w:rsid w:val="00104519"/>
    <w:rsid w:val="00104FA0"/>
    <w:rsid w:val="00105EA1"/>
    <w:rsid w:val="00107398"/>
    <w:rsid w:val="00111370"/>
    <w:rsid w:val="00112CA8"/>
    <w:rsid w:val="00113AAB"/>
    <w:rsid w:val="0011571C"/>
    <w:rsid w:val="00122FAE"/>
    <w:rsid w:val="00125669"/>
    <w:rsid w:val="00126C59"/>
    <w:rsid w:val="001320F9"/>
    <w:rsid w:val="00133B17"/>
    <w:rsid w:val="00136867"/>
    <w:rsid w:val="001377AD"/>
    <w:rsid w:val="00140408"/>
    <w:rsid w:val="00141B89"/>
    <w:rsid w:val="001449CC"/>
    <w:rsid w:val="00144D67"/>
    <w:rsid w:val="00150D42"/>
    <w:rsid w:val="00151EBA"/>
    <w:rsid w:val="00152157"/>
    <w:rsid w:val="00152A1F"/>
    <w:rsid w:val="001546B6"/>
    <w:rsid w:val="0015521C"/>
    <w:rsid w:val="00156751"/>
    <w:rsid w:val="00156DAF"/>
    <w:rsid w:val="00157D9B"/>
    <w:rsid w:val="00160898"/>
    <w:rsid w:val="001620F7"/>
    <w:rsid w:val="00162212"/>
    <w:rsid w:val="0016325F"/>
    <w:rsid w:val="00164487"/>
    <w:rsid w:val="00173EE8"/>
    <w:rsid w:val="001764D3"/>
    <w:rsid w:val="00176986"/>
    <w:rsid w:val="00180547"/>
    <w:rsid w:val="0018302D"/>
    <w:rsid w:val="00184B31"/>
    <w:rsid w:val="00186DB4"/>
    <w:rsid w:val="00190322"/>
    <w:rsid w:val="0019047A"/>
    <w:rsid w:val="00195703"/>
    <w:rsid w:val="001A1597"/>
    <w:rsid w:val="001A283C"/>
    <w:rsid w:val="001A338B"/>
    <w:rsid w:val="001A62DF"/>
    <w:rsid w:val="001A6C52"/>
    <w:rsid w:val="001B0C1B"/>
    <w:rsid w:val="001B3FC6"/>
    <w:rsid w:val="001B7056"/>
    <w:rsid w:val="001B7D23"/>
    <w:rsid w:val="001C5417"/>
    <w:rsid w:val="001C7782"/>
    <w:rsid w:val="001D0666"/>
    <w:rsid w:val="001D230C"/>
    <w:rsid w:val="001D53BE"/>
    <w:rsid w:val="001D5BF2"/>
    <w:rsid w:val="001D716C"/>
    <w:rsid w:val="001D7961"/>
    <w:rsid w:val="001E0699"/>
    <w:rsid w:val="001E0AD2"/>
    <w:rsid w:val="001E41EB"/>
    <w:rsid w:val="001E43C5"/>
    <w:rsid w:val="001E7E6C"/>
    <w:rsid w:val="001F4D13"/>
    <w:rsid w:val="00210068"/>
    <w:rsid w:val="002104A4"/>
    <w:rsid w:val="00211185"/>
    <w:rsid w:val="00212382"/>
    <w:rsid w:val="00213AC0"/>
    <w:rsid w:val="002143AF"/>
    <w:rsid w:val="002152DC"/>
    <w:rsid w:val="00215BFF"/>
    <w:rsid w:val="002213EE"/>
    <w:rsid w:val="002217A2"/>
    <w:rsid w:val="0022288E"/>
    <w:rsid w:val="0022535D"/>
    <w:rsid w:val="00225A7A"/>
    <w:rsid w:val="0022686A"/>
    <w:rsid w:val="00227FAF"/>
    <w:rsid w:val="002353F4"/>
    <w:rsid w:val="00235DAF"/>
    <w:rsid w:val="0023743E"/>
    <w:rsid w:val="00244A9D"/>
    <w:rsid w:val="00245004"/>
    <w:rsid w:val="002457F8"/>
    <w:rsid w:val="00246035"/>
    <w:rsid w:val="0024768E"/>
    <w:rsid w:val="0025637B"/>
    <w:rsid w:val="00256EF3"/>
    <w:rsid w:val="0026126D"/>
    <w:rsid w:val="00263885"/>
    <w:rsid w:val="00270FCB"/>
    <w:rsid w:val="0027335A"/>
    <w:rsid w:val="00275DA3"/>
    <w:rsid w:val="002802E9"/>
    <w:rsid w:val="00284041"/>
    <w:rsid w:val="002858F2"/>
    <w:rsid w:val="00285B88"/>
    <w:rsid w:val="00287264"/>
    <w:rsid w:val="002910D6"/>
    <w:rsid w:val="00292470"/>
    <w:rsid w:val="00294497"/>
    <w:rsid w:val="0029450F"/>
    <w:rsid w:val="002A1506"/>
    <w:rsid w:val="002A2254"/>
    <w:rsid w:val="002A3143"/>
    <w:rsid w:val="002A6752"/>
    <w:rsid w:val="002B15A5"/>
    <w:rsid w:val="002B552E"/>
    <w:rsid w:val="002B6C38"/>
    <w:rsid w:val="002B7502"/>
    <w:rsid w:val="002D337E"/>
    <w:rsid w:val="002D400F"/>
    <w:rsid w:val="002D7A10"/>
    <w:rsid w:val="002E0FBB"/>
    <w:rsid w:val="002E1F15"/>
    <w:rsid w:val="002E37C2"/>
    <w:rsid w:val="002E4DC4"/>
    <w:rsid w:val="002E55C4"/>
    <w:rsid w:val="002E7378"/>
    <w:rsid w:val="002F06C8"/>
    <w:rsid w:val="002F13D2"/>
    <w:rsid w:val="002F154F"/>
    <w:rsid w:val="002F2F20"/>
    <w:rsid w:val="002F37D7"/>
    <w:rsid w:val="002F5C9D"/>
    <w:rsid w:val="00301147"/>
    <w:rsid w:val="003027BF"/>
    <w:rsid w:val="00306E9C"/>
    <w:rsid w:val="0031133A"/>
    <w:rsid w:val="00311A9F"/>
    <w:rsid w:val="0031217E"/>
    <w:rsid w:val="00314CA4"/>
    <w:rsid w:val="00316637"/>
    <w:rsid w:val="00317239"/>
    <w:rsid w:val="00320612"/>
    <w:rsid w:val="00323874"/>
    <w:rsid w:val="003256AC"/>
    <w:rsid w:val="0032729B"/>
    <w:rsid w:val="00327A03"/>
    <w:rsid w:val="0033425F"/>
    <w:rsid w:val="00334891"/>
    <w:rsid w:val="003364BC"/>
    <w:rsid w:val="003374C4"/>
    <w:rsid w:val="00341208"/>
    <w:rsid w:val="00343D09"/>
    <w:rsid w:val="00346462"/>
    <w:rsid w:val="003501BA"/>
    <w:rsid w:val="003505F7"/>
    <w:rsid w:val="00352939"/>
    <w:rsid w:val="00352BC5"/>
    <w:rsid w:val="003542D9"/>
    <w:rsid w:val="00362FDB"/>
    <w:rsid w:val="00363B50"/>
    <w:rsid w:val="00371C3A"/>
    <w:rsid w:val="00372E5B"/>
    <w:rsid w:val="0037413D"/>
    <w:rsid w:val="00374ACB"/>
    <w:rsid w:val="00376361"/>
    <w:rsid w:val="00376394"/>
    <w:rsid w:val="003849F1"/>
    <w:rsid w:val="00384DD4"/>
    <w:rsid w:val="00387AEB"/>
    <w:rsid w:val="0039222B"/>
    <w:rsid w:val="00392817"/>
    <w:rsid w:val="0039351C"/>
    <w:rsid w:val="00393CA3"/>
    <w:rsid w:val="00397288"/>
    <w:rsid w:val="003A2F8C"/>
    <w:rsid w:val="003A72C3"/>
    <w:rsid w:val="003B10CE"/>
    <w:rsid w:val="003B1CD3"/>
    <w:rsid w:val="003B27C2"/>
    <w:rsid w:val="003B4CA8"/>
    <w:rsid w:val="003B5F69"/>
    <w:rsid w:val="003C11E9"/>
    <w:rsid w:val="003C130A"/>
    <w:rsid w:val="003C211C"/>
    <w:rsid w:val="003C32E4"/>
    <w:rsid w:val="003C4BBF"/>
    <w:rsid w:val="003C4C30"/>
    <w:rsid w:val="003C5C97"/>
    <w:rsid w:val="003C7664"/>
    <w:rsid w:val="003D4162"/>
    <w:rsid w:val="003D52AA"/>
    <w:rsid w:val="003D5804"/>
    <w:rsid w:val="003D5819"/>
    <w:rsid w:val="003D6A78"/>
    <w:rsid w:val="003E51B3"/>
    <w:rsid w:val="003E57DE"/>
    <w:rsid w:val="003E6A8E"/>
    <w:rsid w:val="003E7F22"/>
    <w:rsid w:val="003F75DA"/>
    <w:rsid w:val="003F7AEF"/>
    <w:rsid w:val="00400617"/>
    <w:rsid w:val="00401022"/>
    <w:rsid w:val="00401B73"/>
    <w:rsid w:val="00402684"/>
    <w:rsid w:val="004029D8"/>
    <w:rsid w:val="00406391"/>
    <w:rsid w:val="00413C43"/>
    <w:rsid w:val="0041490B"/>
    <w:rsid w:val="00415B38"/>
    <w:rsid w:val="00422FDE"/>
    <w:rsid w:val="00423A2B"/>
    <w:rsid w:val="00423F54"/>
    <w:rsid w:val="00424107"/>
    <w:rsid w:val="004252F6"/>
    <w:rsid w:val="00426A1C"/>
    <w:rsid w:val="004272C3"/>
    <w:rsid w:val="004312A6"/>
    <w:rsid w:val="00433B27"/>
    <w:rsid w:val="00434BAB"/>
    <w:rsid w:val="00435666"/>
    <w:rsid w:val="0043590C"/>
    <w:rsid w:val="00437500"/>
    <w:rsid w:val="004401C8"/>
    <w:rsid w:val="00442711"/>
    <w:rsid w:val="00443F0D"/>
    <w:rsid w:val="0044581E"/>
    <w:rsid w:val="0044765B"/>
    <w:rsid w:val="00451087"/>
    <w:rsid w:val="00451410"/>
    <w:rsid w:val="00453158"/>
    <w:rsid w:val="00453F3A"/>
    <w:rsid w:val="00456867"/>
    <w:rsid w:val="00456A02"/>
    <w:rsid w:val="00456E29"/>
    <w:rsid w:val="00457065"/>
    <w:rsid w:val="0045758A"/>
    <w:rsid w:val="00467ED2"/>
    <w:rsid w:val="00471F69"/>
    <w:rsid w:val="00472609"/>
    <w:rsid w:val="00472933"/>
    <w:rsid w:val="00473902"/>
    <w:rsid w:val="00474031"/>
    <w:rsid w:val="0047478A"/>
    <w:rsid w:val="004747D0"/>
    <w:rsid w:val="00474D48"/>
    <w:rsid w:val="00475007"/>
    <w:rsid w:val="00476BD3"/>
    <w:rsid w:val="00480AB3"/>
    <w:rsid w:val="00487DFB"/>
    <w:rsid w:val="0049165C"/>
    <w:rsid w:val="00494739"/>
    <w:rsid w:val="004947BD"/>
    <w:rsid w:val="0049564F"/>
    <w:rsid w:val="004A1629"/>
    <w:rsid w:val="004A1FE4"/>
    <w:rsid w:val="004A53F5"/>
    <w:rsid w:val="004A76C8"/>
    <w:rsid w:val="004B0137"/>
    <w:rsid w:val="004B12BA"/>
    <w:rsid w:val="004B2079"/>
    <w:rsid w:val="004C4E2D"/>
    <w:rsid w:val="004C5FE9"/>
    <w:rsid w:val="004C69B6"/>
    <w:rsid w:val="004D048B"/>
    <w:rsid w:val="004D10BE"/>
    <w:rsid w:val="004D134F"/>
    <w:rsid w:val="004D1A64"/>
    <w:rsid w:val="004D571F"/>
    <w:rsid w:val="004D631F"/>
    <w:rsid w:val="004D7F0B"/>
    <w:rsid w:val="004E1CFB"/>
    <w:rsid w:val="004E21BA"/>
    <w:rsid w:val="004E3EA2"/>
    <w:rsid w:val="004E4793"/>
    <w:rsid w:val="004E48BA"/>
    <w:rsid w:val="004E6054"/>
    <w:rsid w:val="004E6E95"/>
    <w:rsid w:val="004F1491"/>
    <w:rsid w:val="004F29F9"/>
    <w:rsid w:val="004F404B"/>
    <w:rsid w:val="004F4900"/>
    <w:rsid w:val="004F7B0A"/>
    <w:rsid w:val="00500FC8"/>
    <w:rsid w:val="005043A1"/>
    <w:rsid w:val="00504678"/>
    <w:rsid w:val="00504963"/>
    <w:rsid w:val="005053A0"/>
    <w:rsid w:val="005078AC"/>
    <w:rsid w:val="00507CD1"/>
    <w:rsid w:val="005101DB"/>
    <w:rsid w:val="00510C68"/>
    <w:rsid w:val="005276C8"/>
    <w:rsid w:val="00530045"/>
    <w:rsid w:val="005302AB"/>
    <w:rsid w:val="00531AE9"/>
    <w:rsid w:val="00533F6B"/>
    <w:rsid w:val="0053426D"/>
    <w:rsid w:val="0053529C"/>
    <w:rsid w:val="00535B0B"/>
    <w:rsid w:val="005379BA"/>
    <w:rsid w:val="00541B43"/>
    <w:rsid w:val="00545E19"/>
    <w:rsid w:val="00546B0D"/>
    <w:rsid w:val="00547F33"/>
    <w:rsid w:val="00550839"/>
    <w:rsid w:val="005527D3"/>
    <w:rsid w:val="0055497E"/>
    <w:rsid w:val="0055788A"/>
    <w:rsid w:val="00557F14"/>
    <w:rsid w:val="00560A29"/>
    <w:rsid w:val="0056470E"/>
    <w:rsid w:val="0057471D"/>
    <w:rsid w:val="005776AE"/>
    <w:rsid w:val="00582551"/>
    <w:rsid w:val="0058733E"/>
    <w:rsid w:val="00591AC7"/>
    <w:rsid w:val="00591E89"/>
    <w:rsid w:val="005925E4"/>
    <w:rsid w:val="00592E86"/>
    <w:rsid w:val="00595427"/>
    <w:rsid w:val="005A026E"/>
    <w:rsid w:val="005A1504"/>
    <w:rsid w:val="005A208F"/>
    <w:rsid w:val="005A5E8E"/>
    <w:rsid w:val="005A6CFF"/>
    <w:rsid w:val="005A7ED9"/>
    <w:rsid w:val="005B325B"/>
    <w:rsid w:val="005B491E"/>
    <w:rsid w:val="005B6ED3"/>
    <w:rsid w:val="005C002D"/>
    <w:rsid w:val="005C0267"/>
    <w:rsid w:val="005C2BF3"/>
    <w:rsid w:val="005D03FC"/>
    <w:rsid w:val="005D0F69"/>
    <w:rsid w:val="005D4046"/>
    <w:rsid w:val="005D5667"/>
    <w:rsid w:val="005D5864"/>
    <w:rsid w:val="005D64BA"/>
    <w:rsid w:val="005D7154"/>
    <w:rsid w:val="005E3DC2"/>
    <w:rsid w:val="005E48E6"/>
    <w:rsid w:val="005E6562"/>
    <w:rsid w:val="005E664C"/>
    <w:rsid w:val="005E76DC"/>
    <w:rsid w:val="005E7E39"/>
    <w:rsid w:val="005F0330"/>
    <w:rsid w:val="005F03A6"/>
    <w:rsid w:val="005F0826"/>
    <w:rsid w:val="005F76E8"/>
    <w:rsid w:val="006031C4"/>
    <w:rsid w:val="00603B3F"/>
    <w:rsid w:val="00603D73"/>
    <w:rsid w:val="0060513E"/>
    <w:rsid w:val="006070F0"/>
    <w:rsid w:val="006120CF"/>
    <w:rsid w:val="00616A90"/>
    <w:rsid w:val="006228EB"/>
    <w:rsid w:val="006245B1"/>
    <w:rsid w:val="00626A6F"/>
    <w:rsid w:val="00626BE1"/>
    <w:rsid w:val="0062734F"/>
    <w:rsid w:val="00630E44"/>
    <w:rsid w:val="00635EB0"/>
    <w:rsid w:val="00636019"/>
    <w:rsid w:val="00643F56"/>
    <w:rsid w:val="00644332"/>
    <w:rsid w:val="00645661"/>
    <w:rsid w:val="00647DE3"/>
    <w:rsid w:val="00654EED"/>
    <w:rsid w:val="00654F35"/>
    <w:rsid w:val="00656007"/>
    <w:rsid w:val="00657ACE"/>
    <w:rsid w:val="00660E9D"/>
    <w:rsid w:val="006610B7"/>
    <w:rsid w:val="00661781"/>
    <w:rsid w:val="00661E3E"/>
    <w:rsid w:val="0066302F"/>
    <w:rsid w:val="006649B4"/>
    <w:rsid w:val="00664C09"/>
    <w:rsid w:val="00665078"/>
    <w:rsid w:val="0067001A"/>
    <w:rsid w:val="00671002"/>
    <w:rsid w:val="006736D2"/>
    <w:rsid w:val="00676D59"/>
    <w:rsid w:val="006833C6"/>
    <w:rsid w:val="00687C51"/>
    <w:rsid w:val="00695EDD"/>
    <w:rsid w:val="006A0BBC"/>
    <w:rsid w:val="006A1E85"/>
    <w:rsid w:val="006A22B6"/>
    <w:rsid w:val="006A3FBD"/>
    <w:rsid w:val="006A4325"/>
    <w:rsid w:val="006A59FB"/>
    <w:rsid w:val="006A675B"/>
    <w:rsid w:val="006A7422"/>
    <w:rsid w:val="006B1349"/>
    <w:rsid w:val="006B14CE"/>
    <w:rsid w:val="006B2B19"/>
    <w:rsid w:val="006B52B5"/>
    <w:rsid w:val="006B66AD"/>
    <w:rsid w:val="006C1EB2"/>
    <w:rsid w:val="006C254E"/>
    <w:rsid w:val="006C6165"/>
    <w:rsid w:val="006C7995"/>
    <w:rsid w:val="006D1365"/>
    <w:rsid w:val="006D1435"/>
    <w:rsid w:val="006D3D6B"/>
    <w:rsid w:val="006D6955"/>
    <w:rsid w:val="006E096F"/>
    <w:rsid w:val="006E1579"/>
    <w:rsid w:val="006E252F"/>
    <w:rsid w:val="006E5791"/>
    <w:rsid w:val="006E5A88"/>
    <w:rsid w:val="006E5FA8"/>
    <w:rsid w:val="006E69C4"/>
    <w:rsid w:val="006E73B6"/>
    <w:rsid w:val="006F1498"/>
    <w:rsid w:val="006F1AD2"/>
    <w:rsid w:val="006F3008"/>
    <w:rsid w:val="006F5D08"/>
    <w:rsid w:val="006F6586"/>
    <w:rsid w:val="00700966"/>
    <w:rsid w:val="00701BB6"/>
    <w:rsid w:val="00702970"/>
    <w:rsid w:val="00702CA0"/>
    <w:rsid w:val="00703CAD"/>
    <w:rsid w:val="00704761"/>
    <w:rsid w:val="00705509"/>
    <w:rsid w:val="00707062"/>
    <w:rsid w:val="00710F0D"/>
    <w:rsid w:val="007113EF"/>
    <w:rsid w:val="00712A45"/>
    <w:rsid w:val="00712A7B"/>
    <w:rsid w:val="00713327"/>
    <w:rsid w:val="00713852"/>
    <w:rsid w:val="007219C3"/>
    <w:rsid w:val="007222A9"/>
    <w:rsid w:val="00722475"/>
    <w:rsid w:val="0073403C"/>
    <w:rsid w:val="00734177"/>
    <w:rsid w:val="00736F6F"/>
    <w:rsid w:val="007441E5"/>
    <w:rsid w:val="00752E36"/>
    <w:rsid w:val="007555B2"/>
    <w:rsid w:val="007560A3"/>
    <w:rsid w:val="007638EE"/>
    <w:rsid w:val="00763AC5"/>
    <w:rsid w:val="00763CA8"/>
    <w:rsid w:val="00770835"/>
    <w:rsid w:val="007711AB"/>
    <w:rsid w:val="00776AB5"/>
    <w:rsid w:val="00776B5E"/>
    <w:rsid w:val="00780129"/>
    <w:rsid w:val="00782899"/>
    <w:rsid w:val="00785224"/>
    <w:rsid w:val="0078637D"/>
    <w:rsid w:val="007951B0"/>
    <w:rsid w:val="00795750"/>
    <w:rsid w:val="007A3B49"/>
    <w:rsid w:val="007A4056"/>
    <w:rsid w:val="007A4D20"/>
    <w:rsid w:val="007A5548"/>
    <w:rsid w:val="007A5E59"/>
    <w:rsid w:val="007A6DDD"/>
    <w:rsid w:val="007B4590"/>
    <w:rsid w:val="007B54C5"/>
    <w:rsid w:val="007B7495"/>
    <w:rsid w:val="007C16E8"/>
    <w:rsid w:val="007C1CEF"/>
    <w:rsid w:val="007C3C40"/>
    <w:rsid w:val="007C7966"/>
    <w:rsid w:val="007D2806"/>
    <w:rsid w:val="007D56CA"/>
    <w:rsid w:val="007D7298"/>
    <w:rsid w:val="007D74CC"/>
    <w:rsid w:val="007E1685"/>
    <w:rsid w:val="007E1BCB"/>
    <w:rsid w:val="007E23D6"/>
    <w:rsid w:val="007E39A3"/>
    <w:rsid w:val="007E49F3"/>
    <w:rsid w:val="007F36CD"/>
    <w:rsid w:val="007F395E"/>
    <w:rsid w:val="007F411A"/>
    <w:rsid w:val="007F427D"/>
    <w:rsid w:val="007F4CBB"/>
    <w:rsid w:val="007F4D7E"/>
    <w:rsid w:val="007F67AC"/>
    <w:rsid w:val="007F7638"/>
    <w:rsid w:val="007F7ABF"/>
    <w:rsid w:val="007F7BB5"/>
    <w:rsid w:val="00800102"/>
    <w:rsid w:val="00800B2E"/>
    <w:rsid w:val="0080218A"/>
    <w:rsid w:val="00803536"/>
    <w:rsid w:val="0080538A"/>
    <w:rsid w:val="008054E3"/>
    <w:rsid w:val="00807ACE"/>
    <w:rsid w:val="00807C67"/>
    <w:rsid w:val="0081161D"/>
    <w:rsid w:val="00813CA7"/>
    <w:rsid w:val="0081446F"/>
    <w:rsid w:val="008150D5"/>
    <w:rsid w:val="00816144"/>
    <w:rsid w:val="00817264"/>
    <w:rsid w:val="00820C4A"/>
    <w:rsid w:val="00821C80"/>
    <w:rsid w:val="00825343"/>
    <w:rsid w:val="00827EA5"/>
    <w:rsid w:val="00830C40"/>
    <w:rsid w:val="008322FC"/>
    <w:rsid w:val="00833C21"/>
    <w:rsid w:val="00834648"/>
    <w:rsid w:val="0083798E"/>
    <w:rsid w:val="008430B8"/>
    <w:rsid w:val="008435CC"/>
    <w:rsid w:val="0084366F"/>
    <w:rsid w:val="00843ECF"/>
    <w:rsid w:val="00847E0B"/>
    <w:rsid w:val="0085080A"/>
    <w:rsid w:val="00854A32"/>
    <w:rsid w:val="00855A9E"/>
    <w:rsid w:val="00856447"/>
    <w:rsid w:val="008619EC"/>
    <w:rsid w:val="00863A1F"/>
    <w:rsid w:val="00863B99"/>
    <w:rsid w:val="008643E7"/>
    <w:rsid w:val="008678C3"/>
    <w:rsid w:val="00867F58"/>
    <w:rsid w:val="008737F6"/>
    <w:rsid w:val="00874DF4"/>
    <w:rsid w:val="00876280"/>
    <w:rsid w:val="00880512"/>
    <w:rsid w:val="00881D4C"/>
    <w:rsid w:val="008844F0"/>
    <w:rsid w:val="00885DAF"/>
    <w:rsid w:val="008904D5"/>
    <w:rsid w:val="0089230D"/>
    <w:rsid w:val="00894EDD"/>
    <w:rsid w:val="00896FD3"/>
    <w:rsid w:val="008A110C"/>
    <w:rsid w:val="008A16A8"/>
    <w:rsid w:val="008A38E8"/>
    <w:rsid w:val="008A5FD0"/>
    <w:rsid w:val="008A7920"/>
    <w:rsid w:val="008B0C37"/>
    <w:rsid w:val="008B2226"/>
    <w:rsid w:val="008B543D"/>
    <w:rsid w:val="008B71BB"/>
    <w:rsid w:val="008C2B82"/>
    <w:rsid w:val="008C33C5"/>
    <w:rsid w:val="008C3ECD"/>
    <w:rsid w:val="008C7636"/>
    <w:rsid w:val="008C7EE8"/>
    <w:rsid w:val="008D07B8"/>
    <w:rsid w:val="008D2A57"/>
    <w:rsid w:val="008D3929"/>
    <w:rsid w:val="008D44E0"/>
    <w:rsid w:val="008D49B5"/>
    <w:rsid w:val="008D59A1"/>
    <w:rsid w:val="008D6580"/>
    <w:rsid w:val="008D6C8F"/>
    <w:rsid w:val="008D6DDC"/>
    <w:rsid w:val="008E1DA0"/>
    <w:rsid w:val="008E2900"/>
    <w:rsid w:val="008E416A"/>
    <w:rsid w:val="008E6778"/>
    <w:rsid w:val="008E7D34"/>
    <w:rsid w:val="008E7E1E"/>
    <w:rsid w:val="008E7F4C"/>
    <w:rsid w:val="008F0D89"/>
    <w:rsid w:val="008F20D9"/>
    <w:rsid w:val="008F5CF4"/>
    <w:rsid w:val="00900FBB"/>
    <w:rsid w:val="00905E1D"/>
    <w:rsid w:val="009065C0"/>
    <w:rsid w:val="00912A0D"/>
    <w:rsid w:val="00913437"/>
    <w:rsid w:val="009167DD"/>
    <w:rsid w:val="00916E26"/>
    <w:rsid w:val="009171A4"/>
    <w:rsid w:val="00917821"/>
    <w:rsid w:val="00917D98"/>
    <w:rsid w:val="0092089B"/>
    <w:rsid w:val="00922641"/>
    <w:rsid w:val="00923135"/>
    <w:rsid w:val="0092405A"/>
    <w:rsid w:val="00925A15"/>
    <w:rsid w:val="009322E4"/>
    <w:rsid w:val="00932BF7"/>
    <w:rsid w:val="00933842"/>
    <w:rsid w:val="009366E3"/>
    <w:rsid w:val="00941762"/>
    <w:rsid w:val="0094310E"/>
    <w:rsid w:val="009434C2"/>
    <w:rsid w:val="00946CB5"/>
    <w:rsid w:val="00954A2B"/>
    <w:rsid w:val="00954E44"/>
    <w:rsid w:val="00955C12"/>
    <w:rsid w:val="00955E9F"/>
    <w:rsid w:val="009565FA"/>
    <w:rsid w:val="0095680B"/>
    <w:rsid w:val="009573DB"/>
    <w:rsid w:val="00964969"/>
    <w:rsid w:val="0096788F"/>
    <w:rsid w:val="00967CE0"/>
    <w:rsid w:val="009726B5"/>
    <w:rsid w:val="00972ADC"/>
    <w:rsid w:val="00973495"/>
    <w:rsid w:val="00973B6C"/>
    <w:rsid w:val="00983E16"/>
    <w:rsid w:val="00985DBB"/>
    <w:rsid w:val="0098606D"/>
    <w:rsid w:val="009861A3"/>
    <w:rsid w:val="009868E5"/>
    <w:rsid w:val="00986E04"/>
    <w:rsid w:val="009A0A78"/>
    <w:rsid w:val="009A141F"/>
    <w:rsid w:val="009A16EE"/>
    <w:rsid w:val="009A3008"/>
    <w:rsid w:val="009A7D31"/>
    <w:rsid w:val="009A7EF1"/>
    <w:rsid w:val="009B05C0"/>
    <w:rsid w:val="009B1747"/>
    <w:rsid w:val="009B3F0E"/>
    <w:rsid w:val="009D01CF"/>
    <w:rsid w:val="009D22ED"/>
    <w:rsid w:val="009D347E"/>
    <w:rsid w:val="009D43F9"/>
    <w:rsid w:val="009D6222"/>
    <w:rsid w:val="009D653A"/>
    <w:rsid w:val="009E12FB"/>
    <w:rsid w:val="009E25DC"/>
    <w:rsid w:val="009E30FD"/>
    <w:rsid w:val="009E390F"/>
    <w:rsid w:val="009E5E78"/>
    <w:rsid w:val="009E6994"/>
    <w:rsid w:val="009E7707"/>
    <w:rsid w:val="009F2F50"/>
    <w:rsid w:val="009F43EE"/>
    <w:rsid w:val="00A05C2F"/>
    <w:rsid w:val="00A07F9E"/>
    <w:rsid w:val="00A10478"/>
    <w:rsid w:val="00A1074A"/>
    <w:rsid w:val="00A12925"/>
    <w:rsid w:val="00A1650B"/>
    <w:rsid w:val="00A223FB"/>
    <w:rsid w:val="00A23A66"/>
    <w:rsid w:val="00A23F0C"/>
    <w:rsid w:val="00A27F5A"/>
    <w:rsid w:val="00A3280D"/>
    <w:rsid w:val="00A32BA5"/>
    <w:rsid w:val="00A33340"/>
    <w:rsid w:val="00A344AE"/>
    <w:rsid w:val="00A351FC"/>
    <w:rsid w:val="00A42861"/>
    <w:rsid w:val="00A42DE0"/>
    <w:rsid w:val="00A4462E"/>
    <w:rsid w:val="00A44DE1"/>
    <w:rsid w:val="00A458B7"/>
    <w:rsid w:val="00A46C4E"/>
    <w:rsid w:val="00A46D15"/>
    <w:rsid w:val="00A47577"/>
    <w:rsid w:val="00A51929"/>
    <w:rsid w:val="00A57C69"/>
    <w:rsid w:val="00A57F2D"/>
    <w:rsid w:val="00A6230B"/>
    <w:rsid w:val="00A64920"/>
    <w:rsid w:val="00A64F7E"/>
    <w:rsid w:val="00A65188"/>
    <w:rsid w:val="00A661AB"/>
    <w:rsid w:val="00A73C42"/>
    <w:rsid w:val="00A80A21"/>
    <w:rsid w:val="00A80C49"/>
    <w:rsid w:val="00A80EF5"/>
    <w:rsid w:val="00A8112F"/>
    <w:rsid w:val="00A8594C"/>
    <w:rsid w:val="00A86987"/>
    <w:rsid w:val="00A901CF"/>
    <w:rsid w:val="00A97484"/>
    <w:rsid w:val="00AA401C"/>
    <w:rsid w:val="00AA6346"/>
    <w:rsid w:val="00AA6358"/>
    <w:rsid w:val="00AA7D79"/>
    <w:rsid w:val="00AB1B48"/>
    <w:rsid w:val="00AB364F"/>
    <w:rsid w:val="00AB437A"/>
    <w:rsid w:val="00AC54E3"/>
    <w:rsid w:val="00AC73A9"/>
    <w:rsid w:val="00AC7FFC"/>
    <w:rsid w:val="00AD1AE4"/>
    <w:rsid w:val="00AD57A5"/>
    <w:rsid w:val="00AD5B8A"/>
    <w:rsid w:val="00AD6D9A"/>
    <w:rsid w:val="00AD7B0C"/>
    <w:rsid w:val="00AE0A29"/>
    <w:rsid w:val="00AE164F"/>
    <w:rsid w:val="00AE341B"/>
    <w:rsid w:val="00AE5C13"/>
    <w:rsid w:val="00AE6655"/>
    <w:rsid w:val="00AE6D62"/>
    <w:rsid w:val="00AF238F"/>
    <w:rsid w:val="00AF2C4B"/>
    <w:rsid w:val="00AF3F53"/>
    <w:rsid w:val="00AF4DE0"/>
    <w:rsid w:val="00AF6310"/>
    <w:rsid w:val="00B009D2"/>
    <w:rsid w:val="00B042A9"/>
    <w:rsid w:val="00B046F9"/>
    <w:rsid w:val="00B100DA"/>
    <w:rsid w:val="00B105F4"/>
    <w:rsid w:val="00B1234C"/>
    <w:rsid w:val="00B129E0"/>
    <w:rsid w:val="00B13F87"/>
    <w:rsid w:val="00B22734"/>
    <w:rsid w:val="00B30116"/>
    <w:rsid w:val="00B30584"/>
    <w:rsid w:val="00B30758"/>
    <w:rsid w:val="00B316E2"/>
    <w:rsid w:val="00B37AEC"/>
    <w:rsid w:val="00B37EE9"/>
    <w:rsid w:val="00B40A96"/>
    <w:rsid w:val="00B40F2E"/>
    <w:rsid w:val="00B42A17"/>
    <w:rsid w:val="00B43904"/>
    <w:rsid w:val="00B43CBE"/>
    <w:rsid w:val="00B44CE8"/>
    <w:rsid w:val="00B45007"/>
    <w:rsid w:val="00B46ED3"/>
    <w:rsid w:val="00B5016B"/>
    <w:rsid w:val="00B544A4"/>
    <w:rsid w:val="00B54861"/>
    <w:rsid w:val="00B54FCD"/>
    <w:rsid w:val="00B569BC"/>
    <w:rsid w:val="00B6017C"/>
    <w:rsid w:val="00B614E1"/>
    <w:rsid w:val="00B677C9"/>
    <w:rsid w:val="00B715CC"/>
    <w:rsid w:val="00B747CD"/>
    <w:rsid w:val="00B7667D"/>
    <w:rsid w:val="00B776AC"/>
    <w:rsid w:val="00B8091F"/>
    <w:rsid w:val="00B853F4"/>
    <w:rsid w:val="00B86C7C"/>
    <w:rsid w:val="00B91EB7"/>
    <w:rsid w:val="00B92C62"/>
    <w:rsid w:val="00B966B6"/>
    <w:rsid w:val="00BA2543"/>
    <w:rsid w:val="00BA598D"/>
    <w:rsid w:val="00BA6140"/>
    <w:rsid w:val="00BA7CD2"/>
    <w:rsid w:val="00BB25E8"/>
    <w:rsid w:val="00BB2E59"/>
    <w:rsid w:val="00BB3061"/>
    <w:rsid w:val="00BB792E"/>
    <w:rsid w:val="00BC6B26"/>
    <w:rsid w:val="00BD56E9"/>
    <w:rsid w:val="00BD61B0"/>
    <w:rsid w:val="00BD6632"/>
    <w:rsid w:val="00BD7FBB"/>
    <w:rsid w:val="00BE02C5"/>
    <w:rsid w:val="00BE2FF0"/>
    <w:rsid w:val="00BF1FC5"/>
    <w:rsid w:val="00BF220E"/>
    <w:rsid w:val="00BF6CE8"/>
    <w:rsid w:val="00BF6DAD"/>
    <w:rsid w:val="00C00FE9"/>
    <w:rsid w:val="00C01EAD"/>
    <w:rsid w:val="00C03CBD"/>
    <w:rsid w:val="00C052D0"/>
    <w:rsid w:val="00C06BCE"/>
    <w:rsid w:val="00C1001C"/>
    <w:rsid w:val="00C11B45"/>
    <w:rsid w:val="00C162FF"/>
    <w:rsid w:val="00C17FA9"/>
    <w:rsid w:val="00C25A37"/>
    <w:rsid w:val="00C25EDF"/>
    <w:rsid w:val="00C2697F"/>
    <w:rsid w:val="00C26E9F"/>
    <w:rsid w:val="00C27361"/>
    <w:rsid w:val="00C3022B"/>
    <w:rsid w:val="00C3106D"/>
    <w:rsid w:val="00C310F3"/>
    <w:rsid w:val="00C34389"/>
    <w:rsid w:val="00C3571A"/>
    <w:rsid w:val="00C365E5"/>
    <w:rsid w:val="00C4369C"/>
    <w:rsid w:val="00C465E8"/>
    <w:rsid w:val="00C47E40"/>
    <w:rsid w:val="00C519FA"/>
    <w:rsid w:val="00C51D26"/>
    <w:rsid w:val="00C52B9A"/>
    <w:rsid w:val="00C53C4B"/>
    <w:rsid w:val="00C55ACF"/>
    <w:rsid w:val="00C60721"/>
    <w:rsid w:val="00C66505"/>
    <w:rsid w:val="00C711CC"/>
    <w:rsid w:val="00C7300E"/>
    <w:rsid w:val="00C737E6"/>
    <w:rsid w:val="00C74055"/>
    <w:rsid w:val="00C7587E"/>
    <w:rsid w:val="00C7724D"/>
    <w:rsid w:val="00C80ED4"/>
    <w:rsid w:val="00C8220F"/>
    <w:rsid w:val="00C86954"/>
    <w:rsid w:val="00C87B88"/>
    <w:rsid w:val="00C912BA"/>
    <w:rsid w:val="00C91FBA"/>
    <w:rsid w:val="00C92BB0"/>
    <w:rsid w:val="00C95FEF"/>
    <w:rsid w:val="00C96124"/>
    <w:rsid w:val="00CA025C"/>
    <w:rsid w:val="00CA0DFE"/>
    <w:rsid w:val="00CA26AC"/>
    <w:rsid w:val="00CA3238"/>
    <w:rsid w:val="00CA4F35"/>
    <w:rsid w:val="00CA5C80"/>
    <w:rsid w:val="00CA72F5"/>
    <w:rsid w:val="00CA76DF"/>
    <w:rsid w:val="00CB0D02"/>
    <w:rsid w:val="00CB154F"/>
    <w:rsid w:val="00CB155E"/>
    <w:rsid w:val="00CB2782"/>
    <w:rsid w:val="00CB3C92"/>
    <w:rsid w:val="00CB7B65"/>
    <w:rsid w:val="00CC3FFA"/>
    <w:rsid w:val="00CD026B"/>
    <w:rsid w:val="00CD0612"/>
    <w:rsid w:val="00CD33EE"/>
    <w:rsid w:val="00CD409A"/>
    <w:rsid w:val="00CD4B67"/>
    <w:rsid w:val="00CD5808"/>
    <w:rsid w:val="00CD5958"/>
    <w:rsid w:val="00CE04C4"/>
    <w:rsid w:val="00CE1AB6"/>
    <w:rsid w:val="00CE22F5"/>
    <w:rsid w:val="00CE4ED5"/>
    <w:rsid w:val="00CF038D"/>
    <w:rsid w:val="00CF5BA4"/>
    <w:rsid w:val="00CF5FA6"/>
    <w:rsid w:val="00CF6CC7"/>
    <w:rsid w:val="00D02A1B"/>
    <w:rsid w:val="00D03137"/>
    <w:rsid w:val="00D0329B"/>
    <w:rsid w:val="00D05763"/>
    <w:rsid w:val="00D05CE6"/>
    <w:rsid w:val="00D10D99"/>
    <w:rsid w:val="00D11968"/>
    <w:rsid w:val="00D131E1"/>
    <w:rsid w:val="00D13F74"/>
    <w:rsid w:val="00D14538"/>
    <w:rsid w:val="00D1539A"/>
    <w:rsid w:val="00D1703C"/>
    <w:rsid w:val="00D265C2"/>
    <w:rsid w:val="00D26790"/>
    <w:rsid w:val="00D30B88"/>
    <w:rsid w:val="00D3197E"/>
    <w:rsid w:val="00D33337"/>
    <w:rsid w:val="00D370E6"/>
    <w:rsid w:val="00D411B9"/>
    <w:rsid w:val="00D45DE2"/>
    <w:rsid w:val="00D47786"/>
    <w:rsid w:val="00D47F4C"/>
    <w:rsid w:val="00D50431"/>
    <w:rsid w:val="00D51955"/>
    <w:rsid w:val="00D522DA"/>
    <w:rsid w:val="00D5572C"/>
    <w:rsid w:val="00D5590B"/>
    <w:rsid w:val="00D6337B"/>
    <w:rsid w:val="00D66DF4"/>
    <w:rsid w:val="00D67394"/>
    <w:rsid w:val="00D70FA8"/>
    <w:rsid w:val="00D7170D"/>
    <w:rsid w:val="00D72549"/>
    <w:rsid w:val="00D72C1C"/>
    <w:rsid w:val="00D73D29"/>
    <w:rsid w:val="00D74948"/>
    <w:rsid w:val="00D7637D"/>
    <w:rsid w:val="00D82F38"/>
    <w:rsid w:val="00D85D34"/>
    <w:rsid w:val="00D96911"/>
    <w:rsid w:val="00D97717"/>
    <w:rsid w:val="00DA0970"/>
    <w:rsid w:val="00DA1648"/>
    <w:rsid w:val="00DA2AC7"/>
    <w:rsid w:val="00DA436F"/>
    <w:rsid w:val="00DA4AE8"/>
    <w:rsid w:val="00DA6CE9"/>
    <w:rsid w:val="00DB0CA1"/>
    <w:rsid w:val="00DB299A"/>
    <w:rsid w:val="00DB3C71"/>
    <w:rsid w:val="00DB45CD"/>
    <w:rsid w:val="00DB642C"/>
    <w:rsid w:val="00DC0982"/>
    <w:rsid w:val="00DC1853"/>
    <w:rsid w:val="00DC28DB"/>
    <w:rsid w:val="00DC3FDA"/>
    <w:rsid w:val="00DC523D"/>
    <w:rsid w:val="00DC54A2"/>
    <w:rsid w:val="00DD13A2"/>
    <w:rsid w:val="00DD1901"/>
    <w:rsid w:val="00DD1F45"/>
    <w:rsid w:val="00DD7175"/>
    <w:rsid w:val="00DD762A"/>
    <w:rsid w:val="00DE0F8F"/>
    <w:rsid w:val="00DE3B64"/>
    <w:rsid w:val="00DE3DCB"/>
    <w:rsid w:val="00DE47CA"/>
    <w:rsid w:val="00DE4C06"/>
    <w:rsid w:val="00DE5999"/>
    <w:rsid w:val="00DE5F74"/>
    <w:rsid w:val="00DE7390"/>
    <w:rsid w:val="00DF3C88"/>
    <w:rsid w:val="00DF3DAE"/>
    <w:rsid w:val="00DF4066"/>
    <w:rsid w:val="00DF60EC"/>
    <w:rsid w:val="00DF7F67"/>
    <w:rsid w:val="00DF7F92"/>
    <w:rsid w:val="00E07169"/>
    <w:rsid w:val="00E12B1D"/>
    <w:rsid w:val="00E12D95"/>
    <w:rsid w:val="00E13009"/>
    <w:rsid w:val="00E156CC"/>
    <w:rsid w:val="00E2011D"/>
    <w:rsid w:val="00E214E1"/>
    <w:rsid w:val="00E2478D"/>
    <w:rsid w:val="00E26D99"/>
    <w:rsid w:val="00E27A4C"/>
    <w:rsid w:val="00E300F0"/>
    <w:rsid w:val="00E31105"/>
    <w:rsid w:val="00E40EA9"/>
    <w:rsid w:val="00E4389C"/>
    <w:rsid w:val="00E43C7F"/>
    <w:rsid w:val="00E44210"/>
    <w:rsid w:val="00E50201"/>
    <w:rsid w:val="00E52B12"/>
    <w:rsid w:val="00E55FBF"/>
    <w:rsid w:val="00E574BB"/>
    <w:rsid w:val="00E609E7"/>
    <w:rsid w:val="00E610C7"/>
    <w:rsid w:val="00E618F9"/>
    <w:rsid w:val="00E63B5E"/>
    <w:rsid w:val="00E64A08"/>
    <w:rsid w:val="00E65142"/>
    <w:rsid w:val="00E65154"/>
    <w:rsid w:val="00E661F2"/>
    <w:rsid w:val="00E66DDD"/>
    <w:rsid w:val="00E67439"/>
    <w:rsid w:val="00E77C34"/>
    <w:rsid w:val="00E81134"/>
    <w:rsid w:val="00E816D0"/>
    <w:rsid w:val="00E9072B"/>
    <w:rsid w:val="00E90D57"/>
    <w:rsid w:val="00EA6ADD"/>
    <w:rsid w:val="00EB0590"/>
    <w:rsid w:val="00EB0CC2"/>
    <w:rsid w:val="00EB3BC1"/>
    <w:rsid w:val="00EB6617"/>
    <w:rsid w:val="00EC1FE3"/>
    <w:rsid w:val="00EC31C4"/>
    <w:rsid w:val="00EC4728"/>
    <w:rsid w:val="00EC593A"/>
    <w:rsid w:val="00EC5D23"/>
    <w:rsid w:val="00EC66CE"/>
    <w:rsid w:val="00EC7F30"/>
    <w:rsid w:val="00EE094A"/>
    <w:rsid w:val="00EE3876"/>
    <w:rsid w:val="00EE46AF"/>
    <w:rsid w:val="00EE752A"/>
    <w:rsid w:val="00EE7B36"/>
    <w:rsid w:val="00EF04E5"/>
    <w:rsid w:val="00EF1A81"/>
    <w:rsid w:val="00EF3163"/>
    <w:rsid w:val="00EF3EF1"/>
    <w:rsid w:val="00EF5905"/>
    <w:rsid w:val="00EF7A97"/>
    <w:rsid w:val="00F004E2"/>
    <w:rsid w:val="00F007DF"/>
    <w:rsid w:val="00F00FE2"/>
    <w:rsid w:val="00F033FA"/>
    <w:rsid w:val="00F06C24"/>
    <w:rsid w:val="00F17A98"/>
    <w:rsid w:val="00F20397"/>
    <w:rsid w:val="00F20DA0"/>
    <w:rsid w:val="00F224B0"/>
    <w:rsid w:val="00F226C1"/>
    <w:rsid w:val="00F269D7"/>
    <w:rsid w:val="00F3004C"/>
    <w:rsid w:val="00F305F9"/>
    <w:rsid w:val="00F33715"/>
    <w:rsid w:val="00F33DCD"/>
    <w:rsid w:val="00F34F7F"/>
    <w:rsid w:val="00F350A0"/>
    <w:rsid w:val="00F351E4"/>
    <w:rsid w:val="00F40C40"/>
    <w:rsid w:val="00F44EA7"/>
    <w:rsid w:val="00F47A9D"/>
    <w:rsid w:val="00F55411"/>
    <w:rsid w:val="00F55DD9"/>
    <w:rsid w:val="00F5795D"/>
    <w:rsid w:val="00F63BE9"/>
    <w:rsid w:val="00F63E33"/>
    <w:rsid w:val="00F6549C"/>
    <w:rsid w:val="00F671E4"/>
    <w:rsid w:val="00F71B12"/>
    <w:rsid w:val="00F724BF"/>
    <w:rsid w:val="00F7716B"/>
    <w:rsid w:val="00F808D8"/>
    <w:rsid w:val="00F8406E"/>
    <w:rsid w:val="00F91B16"/>
    <w:rsid w:val="00F93665"/>
    <w:rsid w:val="00F93C01"/>
    <w:rsid w:val="00F9418E"/>
    <w:rsid w:val="00F96E80"/>
    <w:rsid w:val="00FA0E1C"/>
    <w:rsid w:val="00FA1F72"/>
    <w:rsid w:val="00FA41F8"/>
    <w:rsid w:val="00FA5DC0"/>
    <w:rsid w:val="00FA6C52"/>
    <w:rsid w:val="00FB13DD"/>
    <w:rsid w:val="00FB2C5A"/>
    <w:rsid w:val="00FB2EDA"/>
    <w:rsid w:val="00FB4390"/>
    <w:rsid w:val="00FB48EF"/>
    <w:rsid w:val="00FB6E37"/>
    <w:rsid w:val="00FC3277"/>
    <w:rsid w:val="00FC3326"/>
    <w:rsid w:val="00FC464D"/>
    <w:rsid w:val="00FD059F"/>
    <w:rsid w:val="00FD15CF"/>
    <w:rsid w:val="00FD2C00"/>
    <w:rsid w:val="00FD4E22"/>
    <w:rsid w:val="00FD6D94"/>
    <w:rsid w:val="00FD7854"/>
    <w:rsid w:val="00FE5C2A"/>
    <w:rsid w:val="00FE6D9C"/>
    <w:rsid w:val="00FE72DE"/>
    <w:rsid w:val="00FE760C"/>
    <w:rsid w:val="00FF22F9"/>
    <w:rsid w:val="00FF250F"/>
    <w:rsid w:val="00FF3D3A"/>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CFE"/>
  <w15:docId w15:val="{8E3BFDDE-8ECC-4589-9E7D-94C7FFD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CF"/>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uiPriority w:val="9"/>
    <w:unhideWhenUsed/>
    <w:qFormat/>
    <w:pPr>
      <w:keepNext/>
      <w:keepLines/>
      <w:spacing w:before="40" w:after="0"/>
      <w:outlineLvl w:val="3"/>
    </w:pPr>
    <w:rPr>
      <w:rFonts w:ascii="Calibri Light" w:eastAsia="Times New Roman" w:hAnsi="Calibri Light"/>
      <w:i/>
      <w:iCs/>
      <w:color w:val="2F5496"/>
    </w:rPr>
  </w:style>
  <w:style w:type="paragraph" w:styleId="5">
    <w:name w:val="heading 5"/>
    <w:basedOn w:val="a"/>
    <w:next w:val="a"/>
    <w:uiPriority w:val="9"/>
    <w:semiHidden/>
    <w:unhideWhenUsed/>
    <w:qFormat/>
    <w:pPr>
      <w:keepNext/>
      <w:keepLines/>
      <w:spacing w:before="40" w:after="0"/>
      <w:outlineLvl w:val="4"/>
    </w:pPr>
    <w:rPr>
      <w:rFonts w:ascii="Calibri Light" w:eastAsia="Times New Roman" w:hAnsi="Calibri Light"/>
      <w:color w:val="2F5496"/>
    </w:rPr>
  </w:style>
  <w:style w:type="paragraph" w:styleId="6">
    <w:name w:val="heading 6"/>
    <w:basedOn w:val="a"/>
    <w:next w:val="a"/>
    <w:uiPriority w:val="9"/>
    <w:semiHidden/>
    <w:unhideWhenUsed/>
    <w:qFormat/>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style>
  <w:style w:type="character" w:customStyle="1" w:styleId="10">
    <w:name w:val="Заголовок 1 Знак"/>
    <w:basedOn w:val="a0"/>
    <w:rPr>
      <w:rFonts w:ascii="Calibri Light" w:eastAsia="Times New Roman" w:hAnsi="Calibri Light" w:cs="Times New Roman"/>
      <w:color w:val="2F5496"/>
      <w:sz w:val="32"/>
      <w:szCs w:val="32"/>
    </w:rPr>
  </w:style>
  <w:style w:type="paragraph" w:styleId="a4">
    <w:name w:val="TOC Heading"/>
    <w:basedOn w:val="1"/>
    <w:next w:val="a"/>
    <w:uiPriority w:val="39"/>
    <w:qFormat/>
    <w:rPr>
      <w:lang w:eastAsia="ru-RU"/>
    </w:rPr>
  </w:style>
  <w:style w:type="paragraph" w:styleId="11">
    <w:name w:val="toc 1"/>
    <w:basedOn w:val="a"/>
    <w:next w:val="a"/>
    <w:autoRedefine/>
    <w:uiPriority w:val="39"/>
    <w:rsid w:val="00932BF7"/>
    <w:pPr>
      <w:tabs>
        <w:tab w:val="right" w:leader="dot" w:pos="9345"/>
      </w:tabs>
      <w:spacing w:after="0" w:line="240" w:lineRule="auto"/>
      <w:jc w:val="both"/>
    </w:pPr>
    <w:rPr>
      <w:rFonts w:ascii="Times New Roman" w:hAnsi="Times New Roman"/>
      <w:b/>
      <w:sz w:val="24"/>
    </w:rPr>
  </w:style>
  <w:style w:type="character" w:styleId="a5">
    <w:name w:val="Hyperlink"/>
    <w:basedOn w:val="a0"/>
    <w:uiPriority w:val="99"/>
    <w:rPr>
      <w:color w:val="0563C1"/>
      <w:u w:val="single"/>
    </w:rPr>
  </w:style>
  <w:style w:type="character" w:styleId="a6">
    <w:name w:val="FollowedHyperlink"/>
    <w:basedOn w:val="a0"/>
    <w:uiPriority w:val="99"/>
    <w:rPr>
      <w:color w:val="954F72"/>
      <w:u w:val="single"/>
    </w:rPr>
  </w:style>
  <w:style w:type="paragraph" w:styleId="a7">
    <w:name w:val="List Paragraph"/>
    <w:basedOn w:val="a"/>
    <w:uiPriority w:val="34"/>
    <w:qFormat/>
    <w:pPr>
      <w:ind w:left="720"/>
    </w:pPr>
  </w:style>
  <w:style w:type="character" w:customStyle="1" w:styleId="12">
    <w:name w:val="Неразрешенное упоминание1"/>
    <w:basedOn w:val="a0"/>
    <w:rPr>
      <w:color w:val="605E5C"/>
      <w:shd w:val="clear" w:color="auto" w:fill="E1DFDD"/>
    </w:rPr>
  </w:style>
  <w:style w:type="character" w:customStyle="1" w:styleId="20">
    <w:name w:val="Заголовок 2 Знак"/>
    <w:basedOn w:val="a0"/>
    <w:rPr>
      <w:rFonts w:ascii="Calibri Light" w:eastAsia="Times New Roman" w:hAnsi="Calibri Light" w:cs="Times New Roman"/>
      <w:color w:val="2F5496"/>
      <w:sz w:val="26"/>
      <w:szCs w:val="26"/>
    </w:rPr>
  </w:style>
  <w:style w:type="paragraph" w:styleId="a8">
    <w:name w:val="header"/>
    <w:basedOn w:val="a"/>
    <w:pPr>
      <w:tabs>
        <w:tab w:val="center" w:pos="4677"/>
        <w:tab w:val="right" w:pos="9355"/>
      </w:tabs>
      <w:spacing w:after="0" w:line="240" w:lineRule="auto"/>
    </w:pPr>
  </w:style>
  <w:style w:type="character" w:customStyle="1" w:styleId="a9">
    <w:name w:val="Верхний колонтитул Знак"/>
    <w:basedOn w:val="a0"/>
  </w:style>
  <w:style w:type="paragraph" w:styleId="aa">
    <w:name w:val="footer"/>
    <w:basedOn w:val="a"/>
    <w:uiPriority w:val="99"/>
    <w:pPr>
      <w:tabs>
        <w:tab w:val="center" w:pos="4677"/>
        <w:tab w:val="right" w:pos="9355"/>
      </w:tabs>
      <w:spacing w:after="0" w:line="240" w:lineRule="auto"/>
    </w:pPr>
  </w:style>
  <w:style w:type="character" w:customStyle="1" w:styleId="ab">
    <w:name w:val="Нижний колонтитул Знак"/>
    <w:basedOn w:val="a0"/>
    <w:uiPriority w:val="99"/>
  </w:style>
  <w:style w:type="paragraph" w:styleId="21">
    <w:name w:val="toc 2"/>
    <w:basedOn w:val="a"/>
    <w:next w:val="a"/>
    <w:autoRedefine/>
    <w:uiPriority w:val="39"/>
    <w:rsid w:val="005101DB"/>
    <w:pPr>
      <w:tabs>
        <w:tab w:val="right" w:leader="dot" w:pos="9344"/>
      </w:tabs>
      <w:spacing w:after="0" w:line="240" w:lineRule="auto"/>
      <w:ind w:left="142"/>
      <w:contextualSpacing/>
      <w:jc w:val="both"/>
    </w:pPr>
  </w:style>
  <w:style w:type="character" w:customStyle="1" w:styleId="Style1Char">
    <w:name w:val="Style1 Char"/>
    <w:rPr>
      <w:rFonts w:ascii="Times New Roman" w:eastAsia="Times New Roman" w:hAnsi="Times New Roman" w:cs="Times New Roman"/>
      <w:sz w:val="24"/>
      <w:szCs w:val="24"/>
      <w:lang w:eastAsia="ru-RU"/>
    </w:rPr>
  </w:style>
  <w:style w:type="paragraph" w:customStyle="1" w:styleId="Style1">
    <w:name w:val="Style1"/>
    <w:basedOn w:val="a"/>
    <w:pPr>
      <w:widowControl w:val="0"/>
      <w:autoSpaceDE w:val="0"/>
      <w:spacing w:after="0" w:line="360" w:lineRule="exact"/>
      <w:jc w:val="right"/>
    </w:pPr>
    <w:rPr>
      <w:rFonts w:ascii="Times New Roman" w:eastAsia="Times New Roman" w:hAnsi="Times New Roman"/>
      <w:sz w:val="24"/>
      <w:szCs w:val="24"/>
      <w:lang w:eastAsia="ru-RU"/>
    </w:rPr>
  </w:style>
  <w:style w:type="character" w:customStyle="1" w:styleId="ac">
    <w:name w:val="Абзац списка Знак"/>
  </w:style>
  <w:style w:type="paragraph" w:customStyle="1" w:styleId="Style24">
    <w:name w:val="Style24"/>
    <w:basedOn w:val="a"/>
    <w:pPr>
      <w:widowControl w:val="0"/>
      <w:autoSpaceDE w:val="0"/>
      <w:spacing w:after="0" w:line="290" w:lineRule="exact"/>
      <w:jc w:val="both"/>
    </w:pPr>
    <w:rPr>
      <w:rFonts w:ascii="Times New Roman" w:hAnsi="Times New Roman"/>
      <w:sz w:val="24"/>
      <w:szCs w:val="24"/>
      <w:lang w:eastAsia="ru-RU"/>
    </w:rPr>
  </w:style>
  <w:style w:type="character" w:customStyle="1" w:styleId="FontStyle64">
    <w:name w:val="Font Style64"/>
    <w:basedOn w:val="a0"/>
    <w:rPr>
      <w:rFonts w:ascii="Times New Roman" w:hAnsi="Times New Roman" w:cs="Times New Roman"/>
      <w:sz w:val="20"/>
      <w:szCs w:val="20"/>
    </w:rPr>
  </w:style>
  <w:style w:type="paragraph" w:styleId="ad">
    <w:name w:val="annotation text"/>
    <w:basedOn w:val="a"/>
    <w:pPr>
      <w:spacing w:before="160" w:after="0" w:line="240" w:lineRule="auto"/>
      <w:ind w:firstLine="709"/>
      <w:jc w:val="both"/>
    </w:pPr>
    <w:rPr>
      <w:rFonts w:ascii="Times New Roman" w:hAnsi="Times New Roman"/>
      <w:sz w:val="20"/>
      <w:szCs w:val="20"/>
    </w:rPr>
  </w:style>
  <w:style w:type="character" w:customStyle="1" w:styleId="ae">
    <w:name w:val="Текст примечания Знак"/>
    <w:basedOn w:val="a0"/>
    <w:rPr>
      <w:rFonts w:ascii="Times New Roman" w:eastAsia="Calibri" w:hAnsi="Times New Roman" w:cs="Times New Roman"/>
      <w:sz w:val="20"/>
      <w:szCs w:val="20"/>
    </w:rPr>
  </w:style>
  <w:style w:type="paragraph" w:styleId="af">
    <w:name w:val="Normal (Web)"/>
    <w:basedOn w:val="a"/>
    <w:pPr>
      <w:spacing w:before="100" w:after="100" w:line="240" w:lineRule="auto"/>
    </w:pPr>
    <w:rPr>
      <w:rFonts w:ascii="Times New Roman" w:eastAsia="Times New Roman" w:hAnsi="Times New Roman"/>
      <w:sz w:val="24"/>
      <w:szCs w:val="24"/>
      <w:lang w:eastAsia="ru-RU"/>
    </w:rPr>
  </w:style>
  <w:style w:type="character" w:styleId="af0">
    <w:name w:val="annotation reference"/>
    <w:basedOn w:val="a0"/>
    <w:rPr>
      <w:sz w:val="16"/>
      <w:szCs w:val="16"/>
    </w:rPr>
  </w:style>
  <w:style w:type="paragraph" w:styleId="af1">
    <w:name w:val="annotation subject"/>
    <w:basedOn w:val="ad"/>
    <w:next w:val="ad"/>
    <w:pPr>
      <w:spacing w:before="0" w:after="160"/>
      <w:ind w:firstLine="0"/>
      <w:jc w:val="left"/>
    </w:pPr>
    <w:rPr>
      <w:rFonts w:ascii="Calibri" w:hAnsi="Calibri"/>
      <w:b/>
      <w:bCs/>
    </w:rPr>
  </w:style>
  <w:style w:type="character" w:customStyle="1" w:styleId="af2">
    <w:name w:val="Тема примечания Знак"/>
    <w:basedOn w:val="ae"/>
    <w:rPr>
      <w:rFonts w:ascii="Times New Roman" w:eastAsia="Calibri" w:hAnsi="Times New Roman" w:cs="Times New Roman"/>
      <w:b/>
      <w:bCs/>
      <w:sz w:val="20"/>
      <w:szCs w:val="20"/>
    </w:rPr>
  </w:style>
  <w:style w:type="paragraph" w:styleId="af3">
    <w:name w:val="Balloon Text"/>
    <w:basedOn w:val="a"/>
    <w:pPr>
      <w:spacing w:after="0" w:line="240" w:lineRule="auto"/>
    </w:pPr>
    <w:rPr>
      <w:rFonts w:ascii="Segoe UI" w:hAnsi="Segoe UI" w:cs="Segoe UI"/>
      <w:sz w:val="18"/>
      <w:szCs w:val="18"/>
    </w:rPr>
  </w:style>
  <w:style w:type="character" w:customStyle="1" w:styleId="af4">
    <w:name w:val="Текст выноски Знак"/>
    <w:basedOn w:val="a0"/>
    <w:rPr>
      <w:rFonts w:ascii="Segoe UI" w:hAnsi="Segoe UI" w:cs="Segoe UI"/>
      <w:sz w:val="18"/>
      <w:szCs w:val="18"/>
    </w:rPr>
  </w:style>
  <w:style w:type="character" w:customStyle="1" w:styleId="22">
    <w:name w:val="Неразрешенное упоминание2"/>
    <w:basedOn w:val="a0"/>
    <w:rPr>
      <w:color w:val="605E5C"/>
      <w:shd w:val="clear" w:color="auto" w:fill="E1DFDD"/>
    </w:rPr>
  </w:style>
  <w:style w:type="paragraph" w:styleId="af5">
    <w:name w:val="footnote text"/>
    <w:basedOn w:val="a"/>
    <w:uiPriority w:val="99"/>
    <w:pPr>
      <w:spacing w:after="0" w:line="240" w:lineRule="auto"/>
    </w:pPr>
    <w:rPr>
      <w:sz w:val="20"/>
      <w:szCs w:val="20"/>
    </w:rPr>
  </w:style>
  <w:style w:type="character" w:customStyle="1" w:styleId="af6">
    <w:name w:val="Текст сноски Знак"/>
    <w:basedOn w:val="a0"/>
    <w:uiPriority w:val="99"/>
    <w:rPr>
      <w:sz w:val="20"/>
      <w:szCs w:val="20"/>
    </w:rPr>
  </w:style>
  <w:style w:type="character" w:styleId="af7">
    <w:name w:val="footnote reference"/>
    <w:basedOn w:val="a0"/>
    <w:rPr>
      <w:position w:val="0"/>
      <w:vertAlign w:val="superscript"/>
    </w:rPr>
  </w:style>
  <w:style w:type="character" w:customStyle="1" w:styleId="30">
    <w:name w:val="Неразрешенное упоминание3"/>
    <w:basedOn w:val="a0"/>
    <w:rPr>
      <w:color w:val="605E5C"/>
      <w:shd w:val="clear" w:color="auto" w:fill="E1DFDD"/>
    </w:rPr>
  </w:style>
  <w:style w:type="character" w:customStyle="1" w:styleId="40">
    <w:name w:val="Неразрешенное упоминание4"/>
    <w:basedOn w:val="a0"/>
    <w:rPr>
      <w:color w:val="605E5C"/>
      <w:shd w:val="clear" w:color="auto" w:fill="E1DFDD"/>
    </w:rPr>
  </w:style>
  <w:style w:type="character" w:customStyle="1" w:styleId="50">
    <w:name w:val="Неразрешенное упоминание5"/>
    <w:basedOn w:val="a0"/>
    <w:rPr>
      <w:color w:val="605E5C"/>
      <w:shd w:val="clear" w:color="auto" w:fill="E1DFDD"/>
    </w:rPr>
  </w:style>
  <w:style w:type="character" w:customStyle="1" w:styleId="60">
    <w:name w:val="Неразрешенное упоминание6"/>
    <w:basedOn w:val="a0"/>
    <w:rPr>
      <w:color w:val="605E5C"/>
      <w:shd w:val="clear" w:color="auto" w:fill="E1DFDD"/>
    </w:rPr>
  </w:style>
  <w:style w:type="paragraph" w:styleId="af8">
    <w:name w:val="Body Text"/>
    <w:basedOn w:val="a"/>
    <w:pPr>
      <w:widowControl w:val="0"/>
      <w:autoSpaceDE w:val="0"/>
      <w:spacing w:after="0" w:line="240" w:lineRule="auto"/>
    </w:pPr>
    <w:rPr>
      <w:rFonts w:ascii="Times New Roman" w:eastAsia="Times New Roman" w:hAnsi="Times New Roman"/>
      <w:sz w:val="28"/>
      <w:szCs w:val="28"/>
      <w:lang w:eastAsia="ar-EG" w:bidi="ar-EG"/>
    </w:rPr>
  </w:style>
  <w:style w:type="character" w:customStyle="1" w:styleId="af9">
    <w:name w:val="Основной текст Знак"/>
    <w:basedOn w:val="a0"/>
    <w:rPr>
      <w:rFonts w:ascii="Times New Roman" w:eastAsia="Times New Roman" w:hAnsi="Times New Roman" w:cs="Times New Roman"/>
      <w:sz w:val="28"/>
      <w:szCs w:val="28"/>
      <w:lang w:eastAsia="ar-EG" w:bidi="ar-EG"/>
    </w:rPr>
  </w:style>
  <w:style w:type="character" w:customStyle="1" w:styleId="31">
    <w:name w:val="Заголовок 3 Знак"/>
    <w:basedOn w:val="a0"/>
    <w:rPr>
      <w:rFonts w:ascii="Calibri Light" w:eastAsia="Times New Roman" w:hAnsi="Calibri Light" w:cs="Times New Roman"/>
      <w:color w:val="1F3763"/>
      <w:sz w:val="24"/>
      <w:szCs w:val="24"/>
    </w:rPr>
  </w:style>
  <w:style w:type="character" w:customStyle="1" w:styleId="7">
    <w:name w:val="Неразрешенное упоминание7"/>
    <w:basedOn w:val="a0"/>
    <w:rPr>
      <w:color w:val="605E5C"/>
      <w:shd w:val="clear" w:color="auto" w:fill="E1DFDD"/>
    </w:rPr>
  </w:style>
  <w:style w:type="paragraph" w:customStyle="1" w:styleId="afa">
    <w:name w:val="Сноски"/>
    <w:basedOn w:val="a"/>
    <w:pPr>
      <w:spacing w:after="0" w:line="240" w:lineRule="auto"/>
    </w:pPr>
    <w:rPr>
      <w:rFonts w:ascii="Times New Roman" w:eastAsia="Times New Roman" w:hAnsi="Times New Roman"/>
      <w:bCs/>
      <w:color w:val="000000"/>
      <w:sz w:val="20"/>
      <w:szCs w:val="28"/>
      <w:lang w:eastAsia="ru-RU"/>
    </w:rPr>
  </w:style>
  <w:style w:type="character" w:customStyle="1" w:styleId="41">
    <w:name w:val="Заголовок 4 Знак"/>
    <w:basedOn w:val="a0"/>
    <w:uiPriority w:val="9"/>
    <w:rPr>
      <w:rFonts w:ascii="Calibri Light" w:eastAsia="Times New Roman" w:hAnsi="Calibri Light" w:cs="Times New Roman"/>
      <w:i/>
      <w:iCs/>
      <w:color w:val="2F5496"/>
    </w:rPr>
  </w:style>
  <w:style w:type="character" w:customStyle="1" w:styleId="51">
    <w:name w:val="Заголовок 5 Знак"/>
    <w:basedOn w:val="a0"/>
    <w:rPr>
      <w:rFonts w:ascii="Calibri Light" w:eastAsia="Times New Roman" w:hAnsi="Calibri Light" w:cs="Times New Roman"/>
      <w:color w:val="2F5496"/>
    </w:rPr>
  </w:style>
  <w:style w:type="character" w:customStyle="1" w:styleId="61">
    <w:name w:val="Заголовок 6 Знак"/>
    <w:basedOn w:val="a0"/>
    <w:rPr>
      <w:rFonts w:ascii="Calibri Light" w:eastAsia="Times New Roman" w:hAnsi="Calibri Light" w:cs="Times New Roman"/>
      <w:color w:val="1F3763"/>
    </w:rPr>
  </w:style>
  <w:style w:type="paragraph" w:styleId="32">
    <w:name w:val="toc 3"/>
    <w:basedOn w:val="a"/>
    <w:next w:val="a"/>
    <w:autoRedefine/>
    <w:uiPriority w:val="39"/>
    <w:rsid w:val="005101DB"/>
    <w:pPr>
      <w:tabs>
        <w:tab w:val="right" w:leader="dot" w:pos="9344"/>
      </w:tabs>
      <w:spacing w:after="0" w:line="240" w:lineRule="auto"/>
      <w:ind w:left="142"/>
    </w:pPr>
    <w:rPr>
      <w:rFonts w:ascii="Times New Roman" w:hAnsi="Times New Roman"/>
      <w:i/>
    </w:rPr>
  </w:style>
  <w:style w:type="paragraph" w:styleId="42">
    <w:name w:val="toc 4"/>
    <w:basedOn w:val="a"/>
    <w:next w:val="a"/>
    <w:autoRedefine/>
    <w:uiPriority w:val="39"/>
    <w:rsid w:val="008E7E1E"/>
    <w:pPr>
      <w:tabs>
        <w:tab w:val="right" w:leader="dot" w:pos="9344"/>
      </w:tabs>
      <w:spacing w:after="0" w:line="240" w:lineRule="auto"/>
    </w:pPr>
    <w:rPr>
      <w:rFonts w:ascii="Times New Roman" w:hAnsi="Times New Roman"/>
      <w:b/>
      <w:noProof/>
      <w:sz w:val="20"/>
      <w:szCs w:val="20"/>
      <w:lang w:bidi="ar-EG"/>
    </w:rPr>
  </w:style>
  <w:style w:type="paragraph" w:styleId="52">
    <w:name w:val="toc 5"/>
    <w:basedOn w:val="a"/>
    <w:next w:val="a"/>
    <w:autoRedefine/>
    <w:pPr>
      <w:spacing w:after="100"/>
      <w:ind w:left="880"/>
    </w:pPr>
  </w:style>
  <w:style w:type="paragraph" w:styleId="62">
    <w:name w:val="toc 6"/>
    <w:basedOn w:val="a"/>
    <w:next w:val="a"/>
    <w:autoRedefine/>
    <w:pPr>
      <w:spacing w:after="100"/>
      <w:ind w:left="1100"/>
    </w:pPr>
  </w:style>
  <w:style w:type="character" w:styleId="afb">
    <w:name w:val="Strong"/>
    <w:basedOn w:val="a0"/>
    <w:rPr>
      <w:b/>
      <w:bCs/>
    </w:rPr>
  </w:style>
  <w:style w:type="character" w:customStyle="1" w:styleId="8">
    <w:name w:val="Неразрешенное упоминание8"/>
    <w:basedOn w:val="a0"/>
    <w:rPr>
      <w:color w:val="605E5C"/>
      <w:shd w:val="clear" w:color="auto" w:fill="E1DFDD"/>
    </w:rPr>
  </w:style>
  <w:style w:type="character" w:customStyle="1" w:styleId="9">
    <w:name w:val="Неразрешенное упоминание9"/>
    <w:basedOn w:val="a0"/>
    <w:rPr>
      <w:color w:val="605E5C"/>
      <w:shd w:val="clear" w:color="auto" w:fill="E1DFDD"/>
    </w:rPr>
  </w:style>
  <w:style w:type="character" w:customStyle="1" w:styleId="100">
    <w:name w:val="Неразрешенное упоминание10"/>
    <w:basedOn w:val="a0"/>
    <w:rPr>
      <w:color w:val="605E5C"/>
      <w:shd w:val="clear" w:color="auto" w:fill="E1DFDD"/>
    </w:rPr>
  </w:style>
  <w:style w:type="character" w:customStyle="1" w:styleId="110">
    <w:name w:val="Неразрешенное упоминание11"/>
    <w:basedOn w:val="a0"/>
    <w:rPr>
      <w:color w:val="605E5C"/>
      <w:shd w:val="clear" w:color="auto" w:fill="E1DFDD"/>
    </w:rPr>
  </w:style>
  <w:style w:type="table" w:styleId="afc">
    <w:name w:val="Table Grid"/>
    <w:basedOn w:val="a1"/>
    <w:uiPriority w:val="39"/>
    <w:rsid w:val="008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3A72C3"/>
    <w:pPr>
      <w:autoSpaceDN/>
      <w:spacing w:after="0" w:line="240" w:lineRule="auto"/>
      <w:textAlignment w:val="auto"/>
    </w:pPr>
  </w:style>
  <w:style w:type="character" w:customStyle="1" w:styleId="120">
    <w:name w:val="Неразрешенное упоминание12"/>
    <w:basedOn w:val="a0"/>
    <w:uiPriority w:val="99"/>
    <w:semiHidden/>
    <w:unhideWhenUsed/>
    <w:rsid w:val="00E610C7"/>
    <w:rPr>
      <w:color w:val="605E5C"/>
      <w:shd w:val="clear" w:color="auto" w:fill="E1DFDD"/>
    </w:rPr>
  </w:style>
  <w:style w:type="table" w:customStyle="1" w:styleId="13">
    <w:name w:val="Сетка таблицы1"/>
    <w:basedOn w:val="a1"/>
    <w:next w:val="afc"/>
    <w:uiPriority w:val="59"/>
    <w:rsid w:val="00001188"/>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2F06C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Неразрешенное упоминание13"/>
    <w:basedOn w:val="a0"/>
    <w:uiPriority w:val="99"/>
    <w:semiHidden/>
    <w:unhideWhenUsed/>
    <w:rsid w:val="00BB792E"/>
    <w:rPr>
      <w:color w:val="605E5C"/>
      <w:shd w:val="clear" w:color="auto" w:fill="E1DFDD"/>
    </w:rPr>
  </w:style>
  <w:style w:type="table" w:customStyle="1" w:styleId="33">
    <w:name w:val="Сетка таблицы3"/>
    <w:basedOn w:val="a1"/>
    <w:next w:val="afc"/>
    <w:uiPriority w:val="59"/>
    <w:rsid w:val="000E2D97"/>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40808">
    <w:name w:val="L_A4_0.8*0.8"/>
    <w:basedOn w:val="a"/>
    <w:rsid w:val="003B5F69"/>
    <w:pPr>
      <w:suppressAutoHyphens w:val="0"/>
      <w:autoSpaceDN/>
      <w:spacing w:after="0" w:line="240" w:lineRule="auto"/>
      <w:ind w:firstLine="709"/>
      <w:jc w:val="both"/>
      <w:textAlignment w:val="auto"/>
    </w:pPr>
    <w:rPr>
      <w:rFonts w:ascii="Arial" w:eastAsia="Times New Roman" w:hAnsi="Arial"/>
      <w:sz w:val="28"/>
      <w:szCs w:val="20"/>
      <w:lang w:eastAsia="ru-RU"/>
    </w:rPr>
  </w:style>
  <w:style w:type="character" w:customStyle="1" w:styleId="14">
    <w:name w:val="Неразрешенное упоминание14"/>
    <w:basedOn w:val="a0"/>
    <w:uiPriority w:val="99"/>
    <w:semiHidden/>
    <w:unhideWhenUsed/>
    <w:rsid w:val="003849F1"/>
    <w:rPr>
      <w:color w:val="605E5C"/>
      <w:shd w:val="clear" w:color="auto" w:fill="E1DFDD"/>
    </w:rPr>
  </w:style>
  <w:style w:type="table" w:customStyle="1" w:styleId="210">
    <w:name w:val="Сетка таблицы21"/>
    <w:basedOn w:val="a1"/>
    <w:next w:val="afc"/>
    <w:uiPriority w:val="39"/>
    <w:rsid w:val="00CD33E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Просто текст"/>
    <w:basedOn w:val="a"/>
    <w:qFormat/>
    <w:rsid w:val="00AC7FFC"/>
    <w:pPr>
      <w:suppressAutoHyphens w:val="0"/>
      <w:autoSpaceDN/>
      <w:spacing w:after="0" w:line="240" w:lineRule="auto"/>
      <w:ind w:firstLine="709"/>
      <w:jc w:val="both"/>
      <w:textAlignment w:val="auto"/>
    </w:pPr>
    <w:rPr>
      <w:rFonts w:ascii="Times New Roman" w:eastAsiaTheme="minorHAnsi" w:hAnsi="Times New Roman"/>
      <w:sz w:val="28"/>
      <w:szCs w:val="28"/>
    </w:rPr>
  </w:style>
  <w:style w:type="character" w:customStyle="1" w:styleId="Hyperlink0">
    <w:name w:val="Hyperlink.0"/>
    <w:basedOn w:val="a0"/>
    <w:rsid w:val="00AC7FFC"/>
    <w:rPr>
      <w:rFonts w:ascii="Times New Roman" w:eastAsia="Times New Roman" w:hAnsi="Times New Roman" w:cs="Times New Roman"/>
      <w:color w:val="0563C1"/>
      <w:u w:val="single" w:color="0563C1"/>
    </w:rPr>
  </w:style>
  <w:style w:type="character" w:customStyle="1" w:styleId="aff">
    <w:name w:val="Нет"/>
    <w:rsid w:val="00AC7FFC"/>
  </w:style>
  <w:style w:type="table" w:customStyle="1" w:styleId="43">
    <w:name w:val="Сетка таблицы4"/>
    <w:basedOn w:val="a1"/>
    <w:next w:val="afc"/>
    <w:uiPriority w:val="39"/>
    <w:rsid w:val="00E0716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5"/>
    <w:basedOn w:val="a0"/>
    <w:uiPriority w:val="99"/>
    <w:semiHidden/>
    <w:unhideWhenUsed/>
    <w:rsid w:val="004947BD"/>
    <w:rPr>
      <w:color w:val="605E5C"/>
      <w:shd w:val="clear" w:color="auto" w:fill="E1DFDD"/>
    </w:rPr>
  </w:style>
  <w:style w:type="character" w:customStyle="1" w:styleId="16">
    <w:name w:val="Неразрешенное упоминание16"/>
    <w:basedOn w:val="a0"/>
    <w:uiPriority w:val="99"/>
    <w:semiHidden/>
    <w:unhideWhenUsed/>
    <w:rsid w:val="003C5C97"/>
    <w:rPr>
      <w:color w:val="605E5C"/>
      <w:shd w:val="clear" w:color="auto" w:fill="E1DFDD"/>
    </w:rPr>
  </w:style>
  <w:style w:type="table" w:customStyle="1" w:styleId="53">
    <w:name w:val="Сетка таблицы5"/>
    <w:basedOn w:val="a1"/>
    <w:next w:val="afc"/>
    <w:uiPriority w:val="39"/>
    <w:rsid w:val="00CD595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c"/>
    <w:uiPriority w:val="39"/>
    <w:rsid w:val="002B6C3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7"/>
    <w:basedOn w:val="a0"/>
    <w:uiPriority w:val="99"/>
    <w:semiHidden/>
    <w:unhideWhenUsed/>
    <w:rsid w:val="00780129"/>
    <w:rPr>
      <w:color w:val="605E5C"/>
      <w:shd w:val="clear" w:color="auto" w:fill="E1DFDD"/>
    </w:rPr>
  </w:style>
  <w:style w:type="character" w:customStyle="1" w:styleId="18">
    <w:name w:val="Неразрешенное упоминание18"/>
    <w:basedOn w:val="a0"/>
    <w:uiPriority w:val="99"/>
    <w:semiHidden/>
    <w:unhideWhenUsed/>
    <w:rsid w:val="00173EE8"/>
    <w:rPr>
      <w:color w:val="605E5C"/>
      <w:shd w:val="clear" w:color="auto" w:fill="E1DFDD"/>
    </w:rPr>
  </w:style>
  <w:style w:type="character" w:styleId="aff0">
    <w:name w:val="Unresolved Mention"/>
    <w:basedOn w:val="a0"/>
    <w:uiPriority w:val="99"/>
    <w:semiHidden/>
    <w:unhideWhenUsed/>
    <w:rsid w:val="007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7">
      <w:bodyDiv w:val="1"/>
      <w:marLeft w:val="0"/>
      <w:marRight w:val="0"/>
      <w:marTop w:val="0"/>
      <w:marBottom w:val="0"/>
      <w:divBdr>
        <w:top w:val="none" w:sz="0" w:space="0" w:color="auto"/>
        <w:left w:val="none" w:sz="0" w:space="0" w:color="auto"/>
        <w:bottom w:val="none" w:sz="0" w:space="0" w:color="auto"/>
        <w:right w:val="none" w:sz="0" w:space="0" w:color="auto"/>
      </w:divBdr>
    </w:div>
    <w:div w:id="21522410">
      <w:bodyDiv w:val="1"/>
      <w:marLeft w:val="0"/>
      <w:marRight w:val="0"/>
      <w:marTop w:val="0"/>
      <w:marBottom w:val="0"/>
      <w:divBdr>
        <w:top w:val="none" w:sz="0" w:space="0" w:color="auto"/>
        <w:left w:val="none" w:sz="0" w:space="0" w:color="auto"/>
        <w:bottom w:val="none" w:sz="0" w:space="0" w:color="auto"/>
        <w:right w:val="none" w:sz="0" w:space="0" w:color="auto"/>
      </w:divBdr>
    </w:div>
    <w:div w:id="61028181">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174806256">
      <w:bodyDiv w:val="1"/>
      <w:marLeft w:val="0"/>
      <w:marRight w:val="0"/>
      <w:marTop w:val="0"/>
      <w:marBottom w:val="0"/>
      <w:divBdr>
        <w:top w:val="none" w:sz="0" w:space="0" w:color="auto"/>
        <w:left w:val="none" w:sz="0" w:space="0" w:color="auto"/>
        <w:bottom w:val="none" w:sz="0" w:space="0" w:color="auto"/>
        <w:right w:val="none" w:sz="0" w:space="0" w:color="auto"/>
      </w:divBdr>
    </w:div>
    <w:div w:id="247884510">
      <w:bodyDiv w:val="1"/>
      <w:marLeft w:val="0"/>
      <w:marRight w:val="0"/>
      <w:marTop w:val="0"/>
      <w:marBottom w:val="0"/>
      <w:divBdr>
        <w:top w:val="none" w:sz="0" w:space="0" w:color="auto"/>
        <w:left w:val="none" w:sz="0" w:space="0" w:color="auto"/>
        <w:bottom w:val="none" w:sz="0" w:space="0" w:color="auto"/>
        <w:right w:val="none" w:sz="0" w:space="0" w:color="auto"/>
      </w:divBdr>
    </w:div>
    <w:div w:id="395318374">
      <w:bodyDiv w:val="1"/>
      <w:marLeft w:val="0"/>
      <w:marRight w:val="0"/>
      <w:marTop w:val="0"/>
      <w:marBottom w:val="0"/>
      <w:divBdr>
        <w:top w:val="none" w:sz="0" w:space="0" w:color="auto"/>
        <w:left w:val="none" w:sz="0" w:space="0" w:color="auto"/>
        <w:bottom w:val="none" w:sz="0" w:space="0" w:color="auto"/>
        <w:right w:val="none" w:sz="0" w:space="0" w:color="auto"/>
      </w:divBdr>
    </w:div>
    <w:div w:id="433789903">
      <w:bodyDiv w:val="1"/>
      <w:marLeft w:val="0"/>
      <w:marRight w:val="0"/>
      <w:marTop w:val="0"/>
      <w:marBottom w:val="0"/>
      <w:divBdr>
        <w:top w:val="none" w:sz="0" w:space="0" w:color="auto"/>
        <w:left w:val="none" w:sz="0" w:space="0" w:color="auto"/>
        <w:bottom w:val="none" w:sz="0" w:space="0" w:color="auto"/>
        <w:right w:val="none" w:sz="0" w:space="0" w:color="auto"/>
      </w:divBdr>
    </w:div>
    <w:div w:id="562057633">
      <w:bodyDiv w:val="1"/>
      <w:marLeft w:val="0"/>
      <w:marRight w:val="0"/>
      <w:marTop w:val="0"/>
      <w:marBottom w:val="0"/>
      <w:divBdr>
        <w:top w:val="none" w:sz="0" w:space="0" w:color="auto"/>
        <w:left w:val="none" w:sz="0" w:space="0" w:color="auto"/>
        <w:bottom w:val="none" w:sz="0" w:space="0" w:color="auto"/>
        <w:right w:val="none" w:sz="0" w:space="0" w:color="auto"/>
      </w:divBdr>
    </w:div>
    <w:div w:id="624897561">
      <w:bodyDiv w:val="1"/>
      <w:marLeft w:val="0"/>
      <w:marRight w:val="0"/>
      <w:marTop w:val="0"/>
      <w:marBottom w:val="0"/>
      <w:divBdr>
        <w:top w:val="none" w:sz="0" w:space="0" w:color="auto"/>
        <w:left w:val="none" w:sz="0" w:space="0" w:color="auto"/>
        <w:bottom w:val="none" w:sz="0" w:space="0" w:color="auto"/>
        <w:right w:val="none" w:sz="0" w:space="0" w:color="auto"/>
      </w:divBdr>
    </w:div>
    <w:div w:id="919752095">
      <w:bodyDiv w:val="1"/>
      <w:marLeft w:val="0"/>
      <w:marRight w:val="0"/>
      <w:marTop w:val="0"/>
      <w:marBottom w:val="0"/>
      <w:divBdr>
        <w:top w:val="none" w:sz="0" w:space="0" w:color="auto"/>
        <w:left w:val="none" w:sz="0" w:space="0" w:color="auto"/>
        <w:bottom w:val="none" w:sz="0" w:space="0" w:color="auto"/>
        <w:right w:val="none" w:sz="0" w:space="0" w:color="auto"/>
      </w:divBdr>
    </w:div>
    <w:div w:id="1176531224">
      <w:bodyDiv w:val="1"/>
      <w:marLeft w:val="0"/>
      <w:marRight w:val="0"/>
      <w:marTop w:val="0"/>
      <w:marBottom w:val="0"/>
      <w:divBdr>
        <w:top w:val="none" w:sz="0" w:space="0" w:color="auto"/>
        <w:left w:val="none" w:sz="0" w:space="0" w:color="auto"/>
        <w:bottom w:val="none" w:sz="0" w:space="0" w:color="auto"/>
        <w:right w:val="none" w:sz="0" w:space="0" w:color="auto"/>
      </w:divBdr>
    </w:div>
    <w:div w:id="1392777592">
      <w:bodyDiv w:val="1"/>
      <w:marLeft w:val="0"/>
      <w:marRight w:val="0"/>
      <w:marTop w:val="0"/>
      <w:marBottom w:val="0"/>
      <w:divBdr>
        <w:top w:val="none" w:sz="0" w:space="0" w:color="auto"/>
        <w:left w:val="none" w:sz="0" w:space="0" w:color="auto"/>
        <w:bottom w:val="none" w:sz="0" w:space="0" w:color="auto"/>
        <w:right w:val="none" w:sz="0" w:space="0" w:color="auto"/>
      </w:divBdr>
    </w:div>
    <w:div w:id="1540243286">
      <w:bodyDiv w:val="1"/>
      <w:marLeft w:val="0"/>
      <w:marRight w:val="0"/>
      <w:marTop w:val="0"/>
      <w:marBottom w:val="0"/>
      <w:divBdr>
        <w:top w:val="none" w:sz="0" w:space="0" w:color="auto"/>
        <w:left w:val="none" w:sz="0" w:space="0" w:color="auto"/>
        <w:bottom w:val="none" w:sz="0" w:space="0" w:color="auto"/>
        <w:right w:val="none" w:sz="0" w:space="0" w:color="auto"/>
      </w:divBdr>
    </w:div>
    <w:div w:id="1548450088">
      <w:bodyDiv w:val="1"/>
      <w:marLeft w:val="0"/>
      <w:marRight w:val="0"/>
      <w:marTop w:val="0"/>
      <w:marBottom w:val="0"/>
      <w:divBdr>
        <w:top w:val="none" w:sz="0" w:space="0" w:color="auto"/>
        <w:left w:val="none" w:sz="0" w:space="0" w:color="auto"/>
        <w:bottom w:val="none" w:sz="0" w:space="0" w:color="auto"/>
        <w:right w:val="none" w:sz="0" w:space="0" w:color="auto"/>
      </w:divBdr>
    </w:div>
    <w:div w:id="1667174996">
      <w:bodyDiv w:val="1"/>
      <w:marLeft w:val="0"/>
      <w:marRight w:val="0"/>
      <w:marTop w:val="0"/>
      <w:marBottom w:val="0"/>
      <w:divBdr>
        <w:top w:val="none" w:sz="0" w:space="0" w:color="auto"/>
        <w:left w:val="none" w:sz="0" w:space="0" w:color="auto"/>
        <w:bottom w:val="none" w:sz="0" w:space="0" w:color="auto"/>
        <w:right w:val="none" w:sz="0" w:space="0" w:color="auto"/>
      </w:divBdr>
    </w:div>
    <w:div w:id="1909071150">
      <w:bodyDiv w:val="1"/>
      <w:marLeft w:val="0"/>
      <w:marRight w:val="0"/>
      <w:marTop w:val="0"/>
      <w:marBottom w:val="0"/>
      <w:divBdr>
        <w:top w:val="none" w:sz="0" w:space="0" w:color="auto"/>
        <w:left w:val="none" w:sz="0" w:space="0" w:color="auto"/>
        <w:bottom w:val="none" w:sz="0" w:space="0" w:color="auto"/>
        <w:right w:val="none" w:sz="0" w:space="0" w:color="auto"/>
      </w:divBdr>
    </w:div>
    <w:div w:id="196045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ee.gov.eg/english_new/strategy.aspx" TargetMode="External"/><Relationship Id="rId18" Type="http://schemas.openxmlformats.org/officeDocument/2006/relationships/hyperlink" Target="https://cnpp.iaea.org/countryprofiles/Egypt/Egypt.htm" TargetMode="External"/><Relationship Id="rId26" Type="http://schemas.openxmlformats.org/officeDocument/2006/relationships/hyperlink" Target="http://nma.org.eg/ar/" TargetMode="External"/><Relationship Id="rId39" Type="http://schemas.openxmlformats.org/officeDocument/2006/relationships/hyperlink" Target="https://www.arabcont.com/english/" TargetMode="External"/><Relationship Id="rId3" Type="http://schemas.openxmlformats.org/officeDocument/2006/relationships/styles" Target="styles.xml"/><Relationship Id="rId21" Type="http://schemas.openxmlformats.org/officeDocument/2006/relationships/hyperlink" Target="https://hirehunt.com/careers/7021/ENRRA-Egypt" TargetMode="External"/><Relationship Id="rId34" Type="http://schemas.openxmlformats.org/officeDocument/2006/relationships/hyperlink" Target="https://www.hassanallam.com/careers/recruitment-process" TargetMode="External"/><Relationship Id="rId42" Type="http://schemas.openxmlformats.org/officeDocument/2006/relationships/hyperlink" Target="https://www.eru.edu.eg/eru-files/PDF/Students%20Guide%20Engineering.pdf" TargetMode="External"/><Relationship Id="rId47" Type="http://schemas.openxmlformats.org/officeDocument/2006/relationships/hyperlink" Target="https://www.asu.edu.e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ee.gov.eg/english_new/define.aspx" TargetMode="External"/><Relationship Id="rId17" Type="http://schemas.openxmlformats.org/officeDocument/2006/relationships/hyperlink" Target="https://nppa.gov.eg/ru/about-us/" TargetMode="External"/><Relationship Id="rId25" Type="http://schemas.openxmlformats.org/officeDocument/2006/relationships/hyperlink" Target="https://cnpp.iaea.org/countryprofiles/Egypt/Egypt.htm" TargetMode="External"/><Relationship Id="rId33" Type="http://schemas.openxmlformats.org/officeDocument/2006/relationships/hyperlink" Target="https://www.pgesco.com/careers/" TargetMode="External"/><Relationship Id="rId38" Type="http://schemas.openxmlformats.org/officeDocument/2006/relationships/hyperlink" Target="https://www.linkedin.com/company/petrojet" TargetMode="External"/><Relationship Id="rId46" Type="http://schemas.openxmlformats.org/officeDocument/2006/relationships/hyperlink" Target="https://shbabbek.com/show/19476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nppa.gov.eg/en-us/Pages/Law-No--211-of-2017.aspx" TargetMode="External"/><Relationship Id="rId29" Type="http://schemas.openxmlformats.org/officeDocument/2006/relationships/hyperlink" Target="https://www.devex.com/jobs/search/" TargetMode="External"/><Relationship Id="rId41" Type="http://schemas.openxmlformats.org/officeDocument/2006/relationships/hyperlink" Target="https://www.eru.edu.eg/ar/%d8%b9%d9%86-%d8%a7%d9%84%d8%ac%d8%a7%d9%85%d8%b9%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gnssn.iaea.org/main/ANNuR/" TargetMode="External"/><Relationship Id="rId32" Type="http://schemas.openxmlformats.org/officeDocument/2006/relationships/hyperlink" Target="https://www.linkedin.com/company/elsewedyelectric/jobs" TargetMode="External"/><Relationship Id="rId37" Type="http://schemas.openxmlformats.org/officeDocument/2006/relationships/hyperlink" Target="http://www.petrojet.com.eg/view/company/page/1" TargetMode="External"/><Relationship Id="rId40" Type="http://schemas.openxmlformats.org/officeDocument/2006/relationships/hyperlink" Target="https://www.linkedin.com/company/the-arab-contractors" TargetMode="External"/><Relationship Id="rId45" Type="http://schemas.openxmlformats.org/officeDocument/2006/relationships/hyperlink" Target="https://alexu.edu.eg/index.php/ar/2018-04-02-10-35-29/4586-2018-07-07-11-44-0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jobs.caoa.gov.eg/Jobs/SearchJobs.aspx?JobsState=yslH+mtfAIkVUTjYys4eiQ%3d%3d" TargetMode="External"/><Relationship Id="rId36" Type="http://schemas.openxmlformats.org/officeDocument/2006/relationships/hyperlink" Target="https://admincpanel.petrojet.com.eg/petrojetAccess/files/download_centre/file/21/PETROJET%20General%20Corporate%20Profile_%20Rev.02_compressed.pdf"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iaea.org/sites/default/files/documents/review-missions/inir2-egypt.pdf" TargetMode="External"/><Relationship Id="rId31" Type="http://schemas.openxmlformats.org/officeDocument/2006/relationships/hyperlink" Target="https://www.linkedin.com/company/egyptian-electricity-transmission-eetc-" TargetMode="External"/><Relationship Id="rId44" Type="http://schemas.openxmlformats.org/officeDocument/2006/relationships/hyperlink" Target="https://eng.alexu.edu.eg/index.php/nuc-goals" TargetMode="External"/><Relationship Id="rId4" Type="http://schemas.openxmlformats.org/officeDocument/2006/relationships/settings" Target="settings.xml"/><Relationship Id="rId9" Type="http://schemas.openxmlformats.org/officeDocument/2006/relationships/hyperlink" Target="https://docs.cntd.ru/document/420328070" TargetMode="External"/><Relationship Id="rId14" Type="http://schemas.openxmlformats.org/officeDocument/2006/relationships/hyperlink" Target="https://nppa.gov.eg/ru/" TargetMode="External"/><Relationship Id="rId22" Type="http://schemas.openxmlformats.org/officeDocument/2006/relationships/hyperlink" Target="https://www.linkedin.com/company/enrra" TargetMode="External"/><Relationship Id="rId27" Type="http://schemas.openxmlformats.org/officeDocument/2006/relationships/hyperlink" Target="https://jobs.caoa.gov.eg/Jobs/SearchJobs.aspx?JobsState=yslH+mtfAIkVUTjYys4eiQ%3d%3d" TargetMode="External"/><Relationship Id="rId30" Type="http://schemas.openxmlformats.org/officeDocument/2006/relationships/hyperlink" Target="http://www.moee.gov.eg/english_new/report.aspx" TargetMode="External"/><Relationship Id="rId35" Type="http://schemas.openxmlformats.org/officeDocument/2006/relationships/hyperlink" Target="https://www.linkedin.com/company/orascom-construction-plc" TargetMode="External"/><Relationship Id="rId43" Type="http://schemas.openxmlformats.org/officeDocument/2006/relationships/hyperlink" Target="https://www.eru.edu.eg/ar/%D8%A7%D9%84%D9%88%D8%B8%D8%A7%D8%A6%D9%81/" TargetMode="External"/><Relationship Id="rId48" Type="http://schemas.openxmlformats.org/officeDocument/2006/relationships/hyperlink" Target=":%20https:/eng.asu.edu.eg/departments" TargetMode="External"/><Relationship Id="rId8" Type="http://schemas.openxmlformats.org/officeDocument/2006/relationships/hyperlink" Target="https://docs.cntd.ru/document/902112085?marker"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B75E-D84C-49C4-B3EC-B584889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Дхар Анита Прашантовна</dc:creator>
  <cp:keywords/>
  <dc:description/>
  <cp:lastModifiedBy>Жидкова Полина Наилевна</cp:lastModifiedBy>
  <cp:revision>9</cp:revision>
  <dcterms:created xsi:type="dcterms:W3CDTF">2024-03-15T04:10:00Z</dcterms:created>
  <dcterms:modified xsi:type="dcterms:W3CDTF">2024-03-20T09:06:00Z</dcterms:modified>
</cp:coreProperties>
</file>