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FFD8" w14:textId="3C2B29E6" w:rsidR="00DD13A2" w:rsidRPr="00476BD3" w:rsidRDefault="00DF60EC" w:rsidP="00476BD3">
      <w:pPr>
        <w:pStyle w:val="1"/>
        <w:rPr>
          <w:rFonts w:ascii="Times New Roman" w:hAnsi="Times New Roman"/>
          <w:b/>
          <w:color w:val="auto"/>
          <w:sz w:val="28"/>
        </w:rPr>
      </w:pPr>
      <w:bookmarkStart w:id="0" w:name="_Toc96074573"/>
      <w:bookmarkStart w:id="1" w:name="_Toc97106720"/>
      <w:bookmarkStart w:id="2" w:name="_Toc98184592"/>
      <w:r w:rsidRPr="00476BD3">
        <w:rPr>
          <w:rFonts w:ascii="Times New Roman" w:hAnsi="Times New Roman"/>
          <w:b/>
          <w:color w:val="auto"/>
          <w:sz w:val="28"/>
        </w:rPr>
        <w:t xml:space="preserve">People's Republic of Bangladesh </w:t>
      </w:r>
      <w:r w:rsidR="00DA4AE8">
        <w:rPr>
          <w:rFonts w:ascii="Times New Roman" w:hAnsi="Times New Roman"/>
          <w:b/>
          <w:color w:val="auto"/>
          <w:sz w:val="28"/>
        </w:rPr>
        <w:t>(</w:t>
      </w:r>
      <w:r w:rsidRPr="00476BD3">
        <w:rPr>
          <w:rFonts w:ascii="Times New Roman" w:hAnsi="Times New Roman"/>
          <w:b/>
          <w:color w:val="auto"/>
          <w:sz w:val="28"/>
        </w:rPr>
        <w:t>PRB</w:t>
      </w:r>
      <w:bookmarkEnd w:id="0"/>
      <w:bookmarkEnd w:id="1"/>
      <w:r w:rsidR="00DA4AE8">
        <w:rPr>
          <w:rFonts w:ascii="Times New Roman" w:hAnsi="Times New Roman"/>
          <w:b/>
          <w:color w:val="auto"/>
          <w:sz w:val="28"/>
        </w:rPr>
        <w:t>)</w:t>
      </w:r>
      <w:bookmarkEnd w:id="2"/>
    </w:p>
    <w:p w14:paraId="59F6F1EF" w14:textId="77777777" w:rsidR="00EB0CC2" w:rsidRPr="00834648" w:rsidRDefault="00EB0CC2" w:rsidP="005101DB">
      <w:pPr>
        <w:pStyle w:val="21"/>
        <w:rPr>
          <w:noProof/>
          <w:lang w:eastAsia="ru-RU"/>
        </w:rPr>
      </w:pPr>
    </w:p>
    <w:p w14:paraId="71AC5063" w14:textId="77777777" w:rsidR="0031133A" w:rsidRPr="00834648" w:rsidRDefault="005A7ED9" w:rsidP="005101DB">
      <w:pPr>
        <w:pStyle w:val="21"/>
        <w:rPr>
          <w:noProof/>
          <w:lang w:eastAsia="ru-RU"/>
        </w:rPr>
      </w:pPr>
      <w:r w:rsidRPr="00156751">
        <w:rPr>
          <w:noProof/>
          <w:lang w:val="ru-RU" w:eastAsia="ru-RU"/>
        </w:rPr>
        <w:fldChar w:fldCharType="begin"/>
      </w:r>
      <w:r w:rsidRPr="00834648">
        <w:rPr>
          <w:noProof/>
          <w:lang w:eastAsia="ru-RU"/>
        </w:rPr>
        <w:instrText xml:space="preserve"> TOC \o "1-4" \u \h </w:instrText>
      </w:r>
      <w:r w:rsidRPr="00156751">
        <w:rPr>
          <w:noProof/>
          <w:lang w:val="ru-RU" w:eastAsia="ru-RU"/>
        </w:rPr>
        <w:fldChar w:fldCharType="separate"/>
      </w:r>
    </w:p>
    <w:p w14:paraId="7A94DBC0" w14:textId="5EF33CB0" w:rsidR="0031133A" w:rsidRPr="007F7ABF" w:rsidRDefault="005A7ED9" w:rsidP="007F7ABF">
      <w:pPr>
        <w:pStyle w:val="2"/>
        <w:rPr>
          <w:rFonts w:ascii="Times New Roman" w:hAnsi="Times New Roman"/>
          <w:b/>
          <w:i/>
        </w:rPr>
      </w:pPr>
      <w:r w:rsidRPr="00156751">
        <w:rPr>
          <w:noProof/>
          <w:lang w:val="ru-RU" w:eastAsia="ru-RU"/>
        </w:rPr>
        <w:fldChar w:fldCharType="end"/>
      </w:r>
      <w:bookmarkStart w:id="3" w:name="_Toc95408469"/>
      <w:bookmarkStart w:id="4" w:name="_Toc96074574"/>
      <w:bookmarkStart w:id="5" w:name="_Toc97106721"/>
      <w:bookmarkStart w:id="6" w:name="_Toc98184593"/>
      <w:r w:rsidRPr="007F7ABF">
        <w:rPr>
          <w:rFonts w:ascii="Times New Roman" w:hAnsi="Times New Roman"/>
          <w:b/>
          <w:i/>
          <w:color w:val="auto"/>
          <w:sz w:val="28"/>
        </w:rPr>
        <w:t>1. Description of</w:t>
      </w:r>
      <w:r w:rsidR="00C912BA" w:rsidRPr="007F7ABF">
        <w:rPr>
          <w:rFonts w:ascii="Times New Roman" w:hAnsi="Times New Roman"/>
          <w:b/>
          <w:i/>
          <w:color w:val="auto"/>
          <w:sz w:val="28"/>
        </w:rPr>
        <w:t xml:space="preserve"> the</w:t>
      </w:r>
      <w:r w:rsidRPr="007F7ABF">
        <w:rPr>
          <w:rFonts w:ascii="Times New Roman" w:hAnsi="Times New Roman"/>
          <w:b/>
          <w:i/>
          <w:color w:val="auto"/>
          <w:sz w:val="28"/>
        </w:rPr>
        <w:t xml:space="preserve"> Rooppur NPP construction project</w:t>
      </w:r>
      <w:bookmarkEnd w:id="3"/>
      <w:bookmarkEnd w:id="4"/>
      <w:bookmarkEnd w:id="5"/>
      <w:bookmarkEnd w:id="6"/>
      <w:r w:rsidRPr="007F7ABF">
        <w:rPr>
          <w:rFonts w:ascii="Times New Roman" w:hAnsi="Times New Roman"/>
          <w:b/>
          <w:i/>
          <w:color w:val="auto"/>
          <w:sz w:val="28"/>
        </w:rPr>
        <w:t xml:space="preserve"> </w:t>
      </w:r>
    </w:p>
    <w:p w14:paraId="3BBF4345" w14:textId="3BDD5040" w:rsidR="00EC5D23" w:rsidRPr="002F1836" w:rsidRDefault="00EC5D23" w:rsidP="00EC5D23">
      <w:pPr>
        <w:pStyle w:val="Style1"/>
        <w:spacing w:line="240" w:lineRule="auto"/>
        <w:ind w:firstLine="709"/>
        <w:jc w:val="both"/>
        <w:rPr>
          <w:sz w:val="28"/>
          <w:szCs w:val="28"/>
        </w:rPr>
      </w:pPr>
      <w:r>
        <w:rPr>
          <w:sz w:val="28"/>
        </w:rPr>
        <w:t xml:space="preserve">Cooperation between the People's Republic of Bangladesh (PRB) and the Russian Federation in the field of nuclear energy is based on the </w:t>
      </w:r>
      <w:hyperlink r:id="rId8" w:history="1">
        <w:r w:rsidRPr="00722475">
          <w:rPr>
            <w:rStyle w:val="a5"/>
            <w:sz w:val="28"/>
          </w:rPr>
          <w:t xml:space="preserve">intergovernmental agreement on the </w:t>
        </w:r>
        <w:proofErr w:type="spellStart"/>
        <w:r w:rsidRPr="00722475">
          <w:rPr>
            <w:rStyle w:val="a5"/>
            <w:sz w:val="28"/>
          </w:rPr>
          <w:t>Rooppur</w:t>
        </w:r>
        <w:proofErr w:type="spellEnd"/>
        <w:r w:rsidRPr="00722475">
          <w:rPr>
            <w:rStyle w:val="a5"/>
            <w:sz w:val="28"/>
          </w:rPr>
          <w:t xml:space="preserve"> NPP construction, signed in Dhaka in November 2011, and the general contract for the </w:t>
        </w:r>
        <w:proofErr w:type="spellStart"/>
        <w:r w:rsidRPr="00722475">
          <w:rPr>
            <w:rStyle w:val="a5"/>
            <w:sz w:val="28"/>
          </w:rPr>
          <w:t>Rooppur</w:t>
        </w:r>
        <w:proofErr w:type="spellEnd"/>
        <w:r w:rsidRPr="00722475">
          <w:rPr>
            <w:rStyle w:val="a5"/>
            <w:sz w:val="28"/>
          </w:rPr>
          <w:t xml:space="preserve"> NPP construction dated December 25, 2015</w:t>
        </w:r>
      </w:hyperlink>
      <w:r>
        <w:rPr>
          <w:sz w:val="28"/>
        </w:rPr>
        <w:t>.</w:t>
      </w:r>
    </w:p>
    <w:p w14:paraId="338484E9" w14:textId="53BD8D7A" w:rsidR="00EC5D23" w:rsidRPr="002F1836" w:rsidRDefault="00EC5D23" w:rsidP="00EC5D23">
      <w:pPr>
        <w:pStyle w:val="Style1"/>
        <w:spacing w:line="240" w:lineRule="auto"/>
        <w:ind w:firstLine="709"/>
        <w:jc w:val="both"/>
      </w:pPr>
      <w:r>
        <w:rPr>
          <w:sz w:val="28"/>
        </w:rPr>
        <w:t xml:space="preserve">PRB uses nuclear energy in the form of operation of research reactor and ionizing radiation sources in different areas of economy, as well as researches. However, the existing legislative and regulatory framework, the technical equipment of nuclear energy </w:t>
      </w:r>
      <w:proofErr w:type="spellStart"/>
      <w:r>
        <w:rPr>
          <w:sz w:val="28"/>
        </w:rPr>
        <w:t>programme</w:t>
      </w:r>
      <w:proofErr w:type="spellEnd"/>
      <w:r>
        <w:rPr>
          <w:sz w:val="28"/>
        </w:rPr>
        <w:t xml:space="preserve"> (NEP) organizations, as well as the experience and human resources for nuclear facilities existing in PRB are insufficient for the construction and operation of NPP and require improvement, as well as timely development of </w:t>
      </w:r>
      <w:r w:rsidR="00C912BA">
        <w:rPr>
          <w:sz w:val="28"/>
        </w:rPr>
        <w:t xml:space="preserve">the </w:t>
      </w:r>
      <w:r>
        <w:rPr>
          <w:sz w:val="28"/>
        </w:rPr>
        <w:t>PRB human resources.</w:t>
      </w:r>
    </w:p>
    <w:p w14:paraId="7DEBA61F" w14:textId="05E9FD79" w:rsidR="00EC5D23" w:rsidRPr="002F1836" w:rsidRDefault="00EC5D23" w:rsidP="00EC5D23">
      <w:pPr>
        <w:pStyle w:val="Style1"/>
        <w:spacing w:line="240" w:lineRule="auto"/>
        <w:ind w:firstLine="709"/>
        <w:jc w:val="both"/>
        <w:rPr>
          <w:sz w:val="28"/>
          <w:szCs w:val="28"/>
        </w:rPr>
      </w:pPr>
      <w:r w:rsidRPr="007951B0">
        <w:rPr>
          <w:sz w:val="28"/>
        </w:rPr>
        <w:t xml:space="preserve">According to Article 6 of the </w:t>
      </w:r>
      <w:bookmarkStart w:id="7" w:name="_Hlk97107309"/>
      <w:r w:rsidR="00722475">
        <w:rPr>
          <w:sz w:val="28"/>
        </w:rPr>
        <w:fldChar w:fldCharType="begin"/>
      </w:r>
      <w:r w:rsidR="00722475">
        <w:rPr>
          <w:sz w:val="28"/>
        </w:rPr>
        <w:instrText xml:space="preserve"> HYPERLINK "https://docs.cntd.ru/document/902331491" </w:instrText>
      </w:r>
      <w:r w:rsidR="00722475">
        <w:rPr>
          <w:sz w:val="28"/>
        </w:rPr>
        <w:fldChar w:fldCharType="separate"/>
      </w:r>
      <w:r w:rsidRPr="00722475">
        <w:rPr>
          <w:rStyle w:val="a5"/>
          <w:sz w:val="28"/>
        </w:rPr>
        <w:t>Agreement between the Government of the Russian Federation and the Government of the People's Republic of Bangladesh on cooperation in the construction of NPP on the territory of the People's Republic of Bangladesh dated November 2,</w:t>
      </w:r>
      <w:r w:rsidRPr="00722475">
        <w:rPr>
          <w:rStyle w:val="a5"/>
        </w:rPr>
        <w:t xml:space="preserve"> </w:t>
      </w:r>
      <w:r w:rsidRPr="00722475">
        <w:rPr>
          <w:rStyle w:val="a5"/>
          <w:sz w:val="28"/>
        </w:rPr>
        <w:t>2011</w:t>
      </w:r>
      <w:bookmarkEnd w:id="7"/>
      <w:r w:rsidR="00722475">
        <w:rPr>
          <w:sz w:val="28"/>
        </w:rPr>
        <w:fldChar w:fldCharType="end"/>
      </w:r>
      <w:r>
        <w:t xml:space="preserve">, </w:t>
      </w:r>
      <w:r w:rsidRPr="007951B0">
        <w:rPr>
          <w:sz w:val="28"/>
        </w:rPr>
        <w:t xml:space="preserve">the Russian side provides training for the personnel of the Bangladeshi side for the construction and operation of </w:t>
      </w:r>
      <w:r w:rsidR="00C912BA">
        <w:rPr>
          <w:sz w:val="28"/>
        </w:rPr>
        <w:t xml:space="preserve">the </w:t>
      </w:r>
      <w:r w:rsidRPr="007951B0">
        <w:rPr>
          <w:sz w:val="28"/>
        </w:rPr>
        <w:t>Rooppur NPP</w:t>
      </w:r>
      <w:r>
        <w:t>.</w:t>
      </w:r>
      <w:r>
        <w:rPr>
          <w:sz w:val="28"/>
        </w:rPr>
        <w:t xml:space="preserve"> </w:t>
      </w:r>
    </w:p>
    <w:p w14:paraId="5450FE67" w14:textId="64F6EEF4" w:rsidR="00EC5D23" w:rsidRPr="002F1836" w:rsidRDefault="00EC5D23" w:rsidP="00EC5D23">
      <w:pPr>
        <w:pStyle w:val="Style1"/>
        <w:spacing w:line="240" w:lineRule="auto"/>
        <w:ind w:firstLine="709"/>
        <w:jc w:val="both"/>
      </w:pPr>
      <w:r>
        <w:rPr>
          <w:sz w:val="28"/>
        </w:rPr>
        <w:t xml:space="preserve">From 2012 to 2019, under the quotas of the Ministry of Science and Higher Education of the Russian Federation, foreign citizens from the PRB were selected for subsequent training at Russian universities in nuclear and related specialties and practical work at </w:t>
      </w:r>
      <w:r w:rsidR="00C912BA">
        <w:rPr>
          <w:sz w:val="28"/>
        </w:rPr>
        <w:t xml:space="preserve">the </w:t>
      </w:r>
      <w:r>
        <w:rPr>
          <w:sz w:val="28"/>
        </w:rPr>
        <w:t>Rooppur NPP.</w:t>
      </w:r>
      <w:r>
        <w:t xml:space="preserve"> </w:t>
      </w:r>
    </w:p>
    <w:p w14:paraId="423C9B19" w14:textId="10E2083D" w:rsidR="00EC5D23" w:rsidRPr="002F1836" w:rsidRDefault="00EC5D23" w:rsidP="00EC5D23">
      <w:pPr>
        <w:pStyle w:val="Style1"/>
        <w:spacing w:line="240" w:lineRule="auto"/>
        <w:ind w:firstLine="709"/>
        <w:jc w:val="both"/>
        <w:rPr>
          <w:sz w:val="28"/>
          <w:szCs w:val="28"/>
        </w:rPr>
      </w:pPr>
      <w:r>
        <w:rPr>
          <w:sz w:val="28"/>
        </w:rPr>
        <w:t xml:space="preserve">As of February 2022, 22 students from Bangladesh study at Russian universities in nuclear areas under quotas of the Rosatom State Corporation: NRNU </w:t>
      </w:r>
      <w:proofErr w:type="spellStart"/>
      <w:r>
        <w:rPr>
          <w:sz w:val="28"/>
        </w:rPr>
        <w:t>MEPhI</w:t>
      </w:r>
      <w:proofErr w:type="spellEnd"/>
      <w:r>
        <w:rPr>
          <w:sz w:val="28"/>
        </w:rPr>
        <w:t xml:space="preserve"> (Moscow), NRNU </w:t>
      </w:r>
      <w:proofErr w:type="spellStart"/>
      <w:r>
        <w:rPr>
          <w:sz w:val="28"/>
        </w:rPr>
        <w:t>MEPhI</w:t>
      </w:r>
      <w:proofErr w:type="spellEnd"/>
      <w:r>
        <w:rPr>
          <w:sz w:val="28"/>
        </w:rPr>
        <w:t xml:space="preserve"> (</w:t>
      </w:r>
      <w:proofErr w:type="spellStart"/>
      <w:r>
        <w:rPr>
          <w:sz w:val="28"/>
        </w:rPr>
        <w:t>Obninsk</w:t>
      </w:r>
      <w:proofErr w:type="spellEnd"/>
      <w:r>
        <w:rPr>
          <w:sz w:val="28"/>
        </w:rPr>
        <w:t xml:space="preserve">), FSAEI HE NR TPU (Tomsk), under the specialist program “Nuclear </w:t>
      </w:r>
      <w:r w:rsidR="00AF4DE0">
        <w:rPr>
          <w:sz w:val="28"/>
        </w:rPr>
        <w:t xml:space="preserve">power </w:t>
      </w:r>
      <w:r>
        <w:rPr>
          <w:sz w:val="28"/>
        </w:rPr>
        <w:t>plants: design, operation and engineering”.</w:t>
      </w:r>
    </w:p>
    <w:p w14:paraId="2A16D437" w14:textId="0281631F" w:rsidR="00F06C24" w:rsidRDefault="00EC5D23" w:rsidP="00654EED">
      <w:pPr>
        <w:pStyle w:val="Style1"/>
        <w:spacing w:line="240" w:lineRule="auto"/>
        <w:ind w:firstLine="709"/>
        <w:jc w:val="both"/>
        <w:rPr>
          <w:sz w:val="28"/>
        </w:rPr>
      </w:pPr>
      <w:r>
        <w:rPr>
          <w:sz w:val="28"/>
        </w:rPr>
        <w:t xml:space="preserve">Since 2019, the recruitment of Bangladeshi students for training under quotas to specialized universities-partners of </w:t>
      </w:r>
      <w:r w:rsidR="00C912BA">
        <w:rPr>
          <w:sz w:val="28"/>
        </w:rPr>
        <w:t xml:space="preserve">the </w:t>
      </w:r>
      <w:r>
        <w:rPr>
          <w:sz w:val="28"/>
        </w:rPr>
        <w:t>Rosatom State Corporation has been suspended due to the lack of recruitment needs on the part of the Foreign Customer represented by the Bangladesh Atomic Energy Commission.</w:t>
      </w:r>
    </w:p>
    <w:p w14:paraId="48D81C6B" w14:textId="4AAEF2C1" w:rsidR="00EE46AF" w:rsidRPr="00C92BB0" w:rsidRDefault="00EE46AF" w:rsidP="00654EED">
      <w:pPr>
        <w:pStyle w:val="Style1"/>
        <w:spacing w:line="240" w:lineRule="auto"/>
        <w:ind w:firstLine="709"/>
        <w:jc w:val="both"/>
        <w:rPr>
          <w:sz w:val="28"/>
        </w:rPr>
      </w:pPr>
      <w:bookmarkStart w:id="8" w:name="_Hlk97207424"/>
      <w:r w:rsidRPr="00156751">
        <w:rPr>
          <w:sz w:val="28"/>
        </w:rPr>
        <w:t xml:space="preserve">Mechanisms for employment of Bangladeshi graduates who studied under the </w:t>
      </w:r>
      <w:bookmarkStart w:id="9" w:name="_Hlk97140481"/>
      <w:r w:rsidRPr="00156751">
        <w:rPr>
          <w:sz w:val="28"/>
        </w:rPr>
        <w:t xml:space="preserve">quotas of the Ministry of Education and Science of the Russian Federation through </w:t>
      </w:r>
      <w:r w:rsidR="00C912BA">
        <w:rPr>
          <w:sz w:val="28"/>
        </w:rPr>
        <w:t xml:space="preserve">the </w:t>
      </w:r>
      <w:r w:rsidRPr="00156751">
        <w:rPr>
          <w:sz w:val="28"/>
        </w:rPr>
        <w:t xml:space="preserve">Rosatom State Corporation do not function on a systematic basis, not all graduates can find a job after graduation, even </w:t>
      </w:r>
      <w:r w:rsidR="008A110C">
        <w:rPr>
          <w:sz w:val="28"/>
        </w:rPr>
        <w:t>possessing</w:t>
      </w:r>
      <w:r w:rsidR="008A110C" w:rsidRPr="00156751">
        <w:rPr>
          <w:sz w:val="28"/>
        </w:rPr>
        <w:t xml:space="preserve"> </w:t>
      </w:r>
      <w:r w:rsidRPr="00156751">
        <w:rPr>
          <w:sz w:val="28"/>
        </w:rPr>
        <w:t>diploma</w:t>
      </w:r>
      <w:r w:rsidR="008A110C">
        <w:rPr>
          <w:sz w:val="28"/>
        </w:rPr>
        <w:t xml:space="preserve"> with honors</w:t>
      </w:r>
      <w:r w:rsidRPr="00156751">
        <w:rPr>
          <w:sz w:val="28"/>
        </w:rPr>
        <w:t>.</w:t>
      </w:r>
      <w:bookmarkEnd w:id="9"/>
    </w:p>
    <w:bookmarkEnd w:id="8"/>
    <w:p w14:paraId="25C717EE" w14:textId="77777777" w:rsidR="0031133A" w:rsidRPr="00FE760C" w:rsidRDefault="0031133A" w:rsidP="00C92BB0">
      <w:pPr>
        <w:pStyle w:val="Style1"/>
        <w:spacing w:line="240" w:lineRule="auto"/>
        <w:ind w:firstLine="709"/>
        <w:jc w:val="both"/>
        <w:rPr>
          <w:sz w:val="28"/>
        </w:rPr>
      </w:pPr>
    </w:p>
    <w:p w14:paraId="61EDBDE1" w14:textId="346C0780" w:rsidR="0031133A" w:rsidRPr="007F7ABF" w:rsidRDefault="004A76C8" w:rsidP="007F7ABF">
      <w:pPr>
        <w:pStyle w:val="2"/>
        <w:rPr>
          <w:rFonts w:ascii="Times New Roman" w:hAnsi="Times New Roman"/>
          <w:i/>
          <w:color w:val="auto"/>
          <w:sz w:val="28"/>
        </w:rPr>
      </w:pPr>
      <w:bookmarkStart w:id="10" w:name="_Toc95138947"/>
      <w:bookmarkStart w:id="11" w:name="_Toc95408470"/>
      <w:bookmarkStart w:id="12" w:name="_Toc96074575"/>
      <w:bookmarkStart w:id="13" w:name="_Toc97106722"/>
      <w:bookmarkStart w:id="14" w:name="_Toc98184594"/>
      <w:r w:rsidRPr="007F7ABF">
        <w:rPr>
          <w:rFonts w:ascii="Times New Roman" w:hAnsi="Times New Roman"/>
          <w:b/>
          <w:i/>
          <w:color w:val="auto"/>
          <w:sz w:val="28"/>
        </w:rPr>
        <w:t xml:space="preserve">2. Key </w:t>
      </w:r>
      <w:r w:rsidR="0055788A" w:rsidRPr="007F7ABF">
        <w:rPr>
          <w:rFonts w:ascii="Times New Roman" w:hAnsi="Times New Roman"/>
          <w:b/>
          <w:i/>
          <w:color w:val="auto"/>
          <w:sz w:val="28"/>
        </w:rPr>
        <w:t xml:space="preserve">organizations </w:t>
      </w:r>
      <w:r w:rsidR="0055788A">
        <w:rPr>
          <w:rFonts w:ascii="Times New Roman" w:hAnsi="Times New Roman"/>
          <w:b/>
          <w:i/>
          <w:color w:val="auto"/>
          <w:sz w:val="28"/>
        </w:rPr>
        <w:t xml:space="preserve">of the </w:t>
      </w:r>
      <w:r w:rsidRPr="007F7ABF">
        <w:rPr>
          <w:rFonts w:ascii="Times New Roman" w:hAnsi="Times New Roman"/>
          <w:b/>
          <w:i/>
          <w:color w:val="auto"/>
          <w:sz w:val="28"/>
        </w:rPr>
        <w:t xml:space="preserve">nuclear infrastructure </w:t>
      </w:r>
      <w:bookmarkEnd w:id="10"/>
      <w:bookmarkEnd w:id="11"/>
      <w:r w:rsidRPr="007F7ABF">
        <w:rPr>
          <w:rFonts w:ascii="Times New Roman" w:hAnsi="Times New Roman"/>
          <w:b/>
          <w:i/>
          <w:color w:val="auto"/>
          <w:sz w:val="28"/>
        </w:rPr>
        <w:t>of Bangladesh</w:t>
      </w:r>
      <w:bookmarkEnd w:id="12"/>
      <w:bookmarkEnd w:id="13"/>
      <w:bookmarkEnd w:id="14"/>
      <w:r w:rsidRPr="007F7ABF">
        <w:rPr>
          <w:rFonts w:ascii="Times New Roman" w:hAnsi="Times New Roman"/>
          <w:i/>
          <w:color w:val="auto"/>
          <w:sz w:val="28"/>
        </w:rPr>
        <w:t xml:space="preserve"> </w:t>
      </w:r>
    </w:p>
    <w:p w14:paraId="789A5852" w14:textId="3037E6D6" w:rsidR="00EC5D23" w:rsidRPr="000B182D" w:rsidRDefault="00EC5D23" w:rsidP="000B182D">
      <w:pPr>
        <w:widowControl w:val="0"/>
        <w:autoSpaceDE w:val="0"/>
        <w:spacing w:after="0" w:line="240" w:lineRule="auto"/>
        <w:ind w:firstLine="709"/>
        <w:jc w:val="both"/>
        <w:rPr>
          <w:rFonts w:ascii="Times New Roman" w:hAnsi="Times New Roman"/>
          <w:sz w:val="28"/>
        </w:rPr>
      </w:pPr>
      <w:r w:rsidRPr="000B182D">
        <w:rPr>
          <w:rFonts w:ascii="Times New Roman" w:hAnsi="Times New Roman"/>
          <w:sz w:val="28"/>
        </w:rPr>
        <w:t xml:space="preserve">Within the structure of the PRB nuclear industry, the first priority employers’ organizations include the Ministry of science and technology of the PRB (hereinafter - MOST), the Bangladesh </w:t>
      </w:r>
      <w:r w:rsidR="002457F8">
        <w:rPr>
          <w:rFonts w:ascii="Times New Roman" w:hAnsi="Times New Roman"/>
          <w:sz w:val="28"/>
        </w:rPr>
        <w:t>A</w:t>
      </w:r>
      <w:r w:rsidRPr="000B182D">
        <w:rPr>
          <w:rFonts w:ascii="Times New Roman" w:hAnsi="Times New Roman"/>
          <w:sz w:val="28"/>
        </w:rPr>
        <w:t xml:space="preserve">tomic </w:t>
      </w:r>
      <w:r w:rsidR="002457F8">
        <w:rPr>
          <w:rFonts w:ascii="Times New Roman" w:hAnsi="Times New Roman"/>
          <w:sz w:val="28"/>
        </w:rPr>
        <w:t>E</w:t>
      </w:r>
      <w:r w:rsidRPr="000B182D">
        <w:rPr>
          <w:rFonts w:ascii="Times New Roman" w:hAnsi="Times New Roman"/>
          <w:sz w:val="28"/>
        </w:rPr>
        <w:t xml:space="preserve">nergy </w:t>
      </w:r>
      <w:r w:rsidR="002457F8">
        <w:rPr>
          <w:rFonts w:ascii="Times New Roman" w:hAnsi="Times New Roman"/>
          <w:sz w:val="28"/>
        </w:rPr>
        <w:t>C</w:t>
      </w:r>
      <w:r w:rsidRPr="000B182D">
        <w:rPr>
          <w:rFonts w:ascii="Times New Roman" w:hAnsi="Times New Roman"/>
          <w:sz w:val="28"/>
        </w:rPr>
        <w:t xml:space="preserve">ommission (hereinafter - BAEC) and the </w:t>
      </w:r>
      <w:bookmarkStart w:id="15" w:name="_Hlk96934064"/>
      <w:r w:rsidRPr="000B182D">
        <w:rPr>
          <w:rFonts w:ascii="Times New Roman" w:hAnsi="Times New Roman"/>
          <w:sz w:val="28"/>
        </w:rPr>
        <w:t>Bangladesh Atomic Energy Regulatory Authority</w:t>
      </w:r>
      <w:bookmarkEnd w:id="15"/>
      <w:r w:rsidRPr="000B182D">
        <w:rPr>
          <w:rFonts w:ascii="Times New Roman" w:hAnsi="Times New Roman"/>
          <w:sz w:val="28"/>
        </w:rPr>
        <w:t xml:space="preserve"> (hereinafter - BAERA). Figure </w:t>
      </w:r>
      <w:r w:rsidRPr="000B182D">
        <w:rPr>
          <w:rFonts w:ascii="Times New Roman" w:hAnsi="Times New Roman"/>
          <w:sz w:val="28"/>
        </w:rPr>
        <w:lastRenderedPageBreak/>
        <w:t xml:space="preserve">1 shows a top-level diagram of the PRB nuclear industry. </w:t>
      </w:r>
    </w:p>
    <w:p w14:paraId="543B3E18" w14:textId="77777777" w:rsidR="00B5016B" w:rsidRDefault="00664C09" w:rsidP="00654EED">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rPr>
        <w:t xml:space="preserve">MOST supervises and coordinates the implementation of the PRB nuclear energy </w:t>
      </w:r>
      <w:proofErr w:type="spellStart"/>
      <w:r>
        <w:rPr>
          <w:rFonts w:ascii="Times New Roman" w:hAnsi="Times New Roman"/>
          <w:sz w:val="28"/>
        </w:rPr>
        <w:t>programme</w:t>
      </w:r>
      <w:proofErr w:type="spellEnd"/>
      <w:r>
        <w:rPr>
          <w:rFonts w:ascii="Times New Roman" w:hAnsi="Times New Roman"/>
          <w:sz w:val="28"/>
        </w:rPr>
        <w:t>. The overall activity of the Rooppur NPP project is carried out by BAEC, which, in turn, has its own research institutes and laboratories. Nuclear Power Plant Company Bangladesh Limited (NPCBL) is the operating organization of Rooppur NPP. BAERA acts as an independent nuclear regulatory authority and is accountable to MOST.</w:t>
      </w:r>
    </w:p>
    <w:p w14:paraId="7FCA05BE" w14:textId="77777777" w:rsidR="00664C09" w:rsidRPr="00664C09" w:rsidRDefault="00B5016B" w:rsidP="00664C09">
      <w:pPr>
        <w:widowControl w:val="0"/>
        <w:autoSpaceDE w:val="0"/>
        <w:spacing w:after="120" w:line="240" w:lineRule="auto"/>
        <w:ind w:firstLine="709"/>
        <w:jc w:val="both"/>
        <w:rPr>
          <w:rFonts w:ascii="Times New Roman" w:eastAsia="Times New Roman" w:hAnsi="Times New Roman"/>
          <w:sz w:val="24"/>
          <w:szCs w:val="24"/>
        </w:rPr>
      </w:pPr>
      <w:r>
        <w:rPr>
          <w:rFonts w:ascii="Times New Roman" w:hAnsi="Times New Roman"/>
          <w:sz w:val="28"/>
        </w:rPr>
        <w:t xml:space="preserve">In 2010, the PRB government adopted a National Action Plan (BANPAP) for the nuclear energy development, which presumably includes a section on human resource development, but BANPAP is not publicly available. </w:t>
      </w:r>
    </w:p>
    <w:p w14:paraId="044B40DD" w14:textId="77777777" w:rsidR="0031133A" w:rsidRDefault="0031133A">
      <w:pPr>
        <w:overflowPunct w:val="0"/>
        <w:autoSpaceDE w:val="0"/>
        <w:spacing w:after="0" w:line="240" w:lineRule="auto"/>
        <w:ind w:firstLine="709"/>
        <w:jc w:val="both"/>
      </w:pPr>
    </w:p>
    <w:p w14:paraId="5604150F" w14:textId="6B9F6499" w:rsidR="000F6C3D" w:rsidRPr="00A32BA5" w:rsidRDefault="00CB155E" w:rsidP="00A32BA5">
      <w:pPr>
        <w:pStyle w:val="a7"/>
        <w:spacing w:after="120" w:line="240" w:lineRule="auto"/>
        <w:jc w:val="both"/>
      </w:pPr>
      <w:r>
        <w:rPr>
          <w:noProof/>
          <w:lang w:val="ru-RU" w:eastAsia="ru-RU"/>
        </w:rPr>
        <w:drawing>
          <wp:inline distT="0" distB="0" distL="0" distR="0" wp14:anchorId="035EEE5A" wp14:editId="6BEAA5CB">
            <wp:extent cx="5410200" cy="2752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3071" cy="2779626"/>
                    </a:xfrm>
                    <a:prstGeom prst="rect">
                      <a:avLst/>
                    </a:prstGeom>
                    <a:noFill/>
                  </pic:spPr>
                </pic:pic>
              </a:graphicData>
            </a:graphic>
          </wp:inline>
        </w:drawing>
      </w:r>
    </w:p>
    <w:p w14:paraId="75A8B1D2" w14:textId="77777777" w:rsidR="00061ED5" w:rsidRDefault="000F6C3D" w:rsidP="00A32BA5">
      <w:pPr>
        <w:tabs>
          <w:tab w:val="left" w:pos="7240"/>
        </w:tabs>
        <w:jc w:val="center"/>
        <w:rPr>
          <w:rFonts w:ascii="Times New Roman" w:hAnsi="Times New Roman"/>
          <w:i/>
          <w:sz w:val="28"/>
          <w:szCs w:val="28"/>
        </w:rPr>
      </w:pPr>
      <w:r>
        <w:rPr>
          <w:rFonts w:ascii="Times New Roman" w:hAnsi="Times New Roman"/>
          <w:i/>
          <w:sz w:val="28"/>
        </w:rPr>
        <w:t>Fig. 1. PRB nuclear industry structure</w:t>
      </w:r>
    </w:p>
    <w:p w14:paraId="0AF8B569" w14:textId="7ACD7C6A" w:rsidR="005E48E6" w:rsidRDefault="005E48E6" w:rsidP="005E48E6">
      <w:pPr>
        <w:spacing w:after="120" w:line="240" w:lineRule="auto"/>
        <w:ind w:firstLine="709"/>
        <w:jc w:val="both"/>
        <w:rPr>
          <w:rFonts w:ascii="Times New Roman" w:hAnsi="Times New Roman"/>
          <w:sz w:val="28"/>
        </w:rPr>
      </w:pPr>
      <w:r>
        <w:rPr>
          <w:rFonts w:ascii="Times New Roman" w:hAnsi="Times New Roman"/>
          <w:sz w:val="28"/>
        </w:rPr>
        <w:t xml:space="preserve">In addition to the first priority employers, the recruitment needs for the second priority employers shall be highlighted. Table 2 shows different categories of personnel required by the Rooppur NPP project under </w:t>
      </w:r>
      <w:hyperlink r:id="rId10" w:history="1">
        <w:r w:rsidRPr="00722475">
          <w:rPr>
            <w:rStyle w:val="a5"/>
            <w:rFonts w:ascii="Times New Roman" w:hAnsi="Times New Roman"/>
            <w:sz w:val="28"/>
          </w:rPr>
          <w:t>the National Nuclear and Radiological Emergency Preparedness and Response Plan</w:t>
        </w:r>
      </w:hyperlink>
      <w:r>
        <w:rPr>
          <w:rFonts w:ascii="Times New Roman" w:hAnsi="Times New Roman"/>
          <w:sz w:val="28"/>
        </w:rPr>
        <w:t xml:space="preserve">. </w:t>
      </w:r>
    </w:p>
    <w:p w14:paraId="02542802" w14:textId="77777777" w:rsidR="005E48E6" w:rsidRDefault="005E48E6" w:rsidP="005E48E6">
      <w:pPr>
        <w:spacing w:after="120" w:line="240" w:lineRule="auto"/>
        <w:rPr>
          <w:rFonts w:ascii="Times New Roman" w:hAnsi="Times New Roman"/>
          <w:i/>
          <w:sz w:val="32"/>
        </w:rPr>
      </w:pPr>
    </w:p>
    <w:p w14:paraId="718F844E" w14:textId="77777777" w:rsidR="005E48E6" w:rsidRDefault="005E48E6" w:rsidP="00A32BA5">
      <w:pPr>
        <w:tabs>
          <w:tab w:val="left" w:pos="7240"/>
        </w:tabs>
        <w:jc w:val="center"/>
        <w:rPr>
          <w:rFonts w:ascii="Times New Roman" w:hAnsi="Times New Roman"/>
          <w:sz w:val="28"/>
        </w:rPr>
        <w:sectPr w:rsidR="005E48E6" w:rsidSect="00654EED">
          <w:footerReference w:type="default" r:id="rId11"/>
          <w:pgSz w:w="11906" w:h="16838"/>
          <w:pgMar w:top="1134" w:right="850" w:bottom="1134" w:left="1701" w:header="709" w:footer="709" w:gutter="0"/>
          <w:cols w:space="720"/>
          <w:titlePg/>
          <w:docGrid w:linePitch="299"/>
        </w:sectPr>
      </w:pPr>
    </w:p>
    <w:p w14:paraId="29D38B4B" w14:textId="5FF94E0E" w:rsidR="001764D3" w:rsidRPr="007E39A3" w:rsidRDefault="001764D3" w:rsidP="00C92BB0">
      <w:pPr>
        <w:jc w:val="both"/>
        <w:rPr>
          <w:rFonts w:ascii="Times New Roman" w:hAnsi="Times New Roman"/>
          <w:b/>
          <w:bCs/>
          <w:sz w:val="28"/>
          <w:szCs w:val="28"/>
        </w:rPr>
      </w:pPr>
      <w:r w:rsidRPr="007E39A3">
        <w:rPr>
          <w:rFonts w:ascii="Times New Roman" w:hAnsi="Times New Roman"/>
          <w:i/>
          <w:iCs/>
          <w:sz w:val="28"/>
          <w:szCs w:val="28"/>
        </w:rPr>
        <w:lastRenderedPageBreak/>
        <w:t>Table 2.</w:t>
      </w:r>
      <w:r w:rsidRPr="007F427D">
        <w:rPr>
          <w:rFonts w:ascii="Times New Roman" w:hAnsi="Times New Roman"/>
          <w:i/>
          <w:sz w:val="28"/>
          <w:szCs w:val="28"/>
        </w:rPr>
        <w:t xml:space="preserve"> </w:t>
      </w:r>
      <w:r w:rsidRPr="007E39A3">
        <w:rPr>
          <w:rFonts w:ascii="Times New Roman" w:hAnsi="Times New Roman"/>
          <w:i/>
          <w:iCs/>
          <w:sz w:val="28"/>
          <w:szCs w:val="28"/>
        </w:rPr>
        <w:t xml:space="preserve">Potential employers under </w:t>
      </w:r>
      <w:hyperlink r:id="rId12" w:history="1">
        <w:r w:rsidRPr="00722475">
          <w:rPr>
            <w:rStyle w:val="a5"/>
            <w:rFonts w:ascii="Times New Roman" w:hAnsi="Times New Roman"/>
            <w:i/>
            <w:iCs/>
            <w:sz w:val="28"/>
            <w:szCs w:val="28"/>
          </w:rPr>
          <w:t>the National Nuclear and Radiological Emergency Preparedness and Response Plan</w:t>
        </w:r>
      </w:hyperlink>
      <w:r w:rsidRPr="007E39A3">
        <w:rPr>
          <w:rFonts w:ascii="Times New Roman" w:hAnsi="Times New Roman"/>
          <w:i/>
          <w:iCs/>
          <w:sz w:val="28"/>
          <w:szCs w:val="28"/>
        </w:rPr>
        <w:t>.</w:t>
      </w:r>
      <w:r w:rsidRPr="007E39A3">
        <w:rPr>
          <w:rFonts w:ascii="Times New Roman" w:hAnsi="Times New Roman"/>
          <w:b/>
          <w:sz w:val="28"/>
          <w:szCs w:val="28"/>
        </w:rPr>
        <w:t xml:space="preserve"> </w:t>
      </w:r>
    </w:p>
    <w:tbl>
      <w:tblPr>
        <w:tblW w:w="16243" w:type="dxa"/>
        <w:tblInd w:w="284" w:type="dxa"/>
        <w:tblCellMar>
          <w:left w:w="10" w:type="dxa"/>
          <w:right w:w="10" w:type="dxa"/>
        </w:tblCellMar>
        <w:tblLook w:val="0000" w:firstRow="0" w:lastRow="0" w:firstColumn="0" w:lastColumn="0" w:noHBand="0" w:noVBand="0"/>
      </w:tblPr>
      <w:tblGrid>
        <w:gridCol w:w="626"/>
        <w:gridCol w:w="11357"/>
        <w:gridCol w:w="2852"/>
        <w:gridCol w:w="996"/>
        <w:gridCol w:w="412"/>
      </w:tblGrid>
      <w:tr w:rsidR="001764D3" w:rsidRPr="006F1AD2" w14:paraId="71A62476" w14:textId="77777777" w:rsidTr="009065C0">
        <w:trPr>
          <w:trHeight w:val="292"/>
          <w:tblHeader/>
        </w:trPr>
        <w:tc>
          <w:tcPr>
            <w:tcW w:w="606" w:type="dxa"/>
            <w:tcBorders>
              <w:top w:val="single" w:sz="8" w:space="0" w:color="5B9BD5"/>
              <w:bottom w:val="single" w:sz="8" w:space="0" w:color="5B9BD5"/>
            </w:tcBorders>
            <w:shd w:val="clear" w:color="auto" w:fill="auto"/>
            <w:tcMar>
              <w:top w:w="96" w:type="dxa"/>
              <w:left w:w="192" w:type="dxa"/>
              <w:bottom w:w="96" w:type="dxa"/>
              <w:right w:w="192" w:type="dxa"/>
            </w:tcMar>
          </w:tcPr>
          <w:p w14:paraId="33937677" w14:textId="7A90C70E" w:rsidR="001764D3" w:rsidRPr="007E39A3" w:rsidRDefault="000B182D" w:rsidP="004B0137">
            <w:pPr>
              <w:rPr>
                <w:sz w:val="24"/>
              </w:rPr>
            </w:pPr>
            <w:r w:rsidRPr="007E39A3">
              <w:rPr>
                <w:rFonts w:ascii="Times New Roman" w:hAnsi="Times New Roman"/>
                <w:b/>
                <w:bCs/>
                <w:sz w:val="24"/>
              </w:rPr>
              <w:t>№</w:t>
            </w:r>
          </w:p>
        </w:tc>
        <w:tc>
          <w:tcPr>
            <w:tcW w:w="11411" w:type="dxa"/>
            <w:tcBorders>
              <w:top w:val="single" w:sz="8" w:space="0" w:color="5B9BD5"/>
              <w:bottom w:val="single" w:sz="8" w:space="0" w:color="5B9BD5"/>
            </w:tcBorders>
            <w:shd w:val="clear" w:color="auto" w:fill="auto"/>
            <w:tcMar>
              <w:top w:w="96" w:type="dxa"/>
              <w:left w:w="192" w:type="dxa"/>
              <w:bottom w:w="96" w:type="dxa"/>
              <w:right w:w="192" w:type="dxa"/>
            </w:tcMar>
          </w:tcPr>
          <w:p w14:paraId="3B34923D" w14:textId="49375EC6" w:rsidR="001764D3" w:rsidRPr="007E39A3" w:rsidRDefault="007A6DDD" w:rsidP="004B0137">
            <w:pPr>
              <w:rPr>
                <w:sz w:val="24"/>
              </w:rPr>
            </w:pPr>
            <w:r w:rsidRPr="007E39A3">
              <w:rPr>
                <w:rFonts w:ascii="Times New Roman" w:hAnsi="Times New Roman"/>
                <w:b/>
                <w:sz w:val="24"/>
              </w:rPr>
              <w:t>Personnel category in accordance with the Rooppur National Emergency Plan</w:t>
            </w:r>
          </w:p>
        </w:tc>
        <w:tc>
          <w:tcPr>
            <w:tcW w:w="4226" w:type="dxa"/>
            <w:gridSpan w:val="3"/>
            <w:tcBorders>
              <w:top w:val="single" w:sz="8" w:space="0" w:color="5B9BD5"/>
              <w:bottom w:val="single" w:sz="8" w:space="0" w:color="5B9BD5"/>
            </w:tcBorders>
            <w:shd w:val="clear" w:color="auto" w:fill="auto"/>
            <w:tcMar>
              <w:top w:w="96" w:type="dxa"/>
              <w:left w:w="192" w:type="dxa"/>
              <w:bottom w:w="96" w:type="dxa"/>
              <w:right w:w="192" w:type="dxa"/>
            </w:tcMar>
          </w:tcPr>
          <w:p w14:paraId="6ADB1449" w14:textId="4A1C6083" w:rsidR="001764D3" w:rsidRPr="007E39A3" w:rsidRDefault="001764D3" w:rsidP="004B0137">
            <w:pPr>
              <w:rPr>
                <w:sz w:val="24"/>
              </w:rPr>
            </w:pPr>
            <w:r w:rsidRPr="007E39A3">
              <w:rPr>
                <w:rFonts w:ascii="Times New Roman" w:hAnsi="Times New Roman"/>
                <w:b/>
                <w:sz w:val="24"/>
              </w:rPr>
              <w:t xml:space="preserve">                              </w:t>
            </w:r>
            <w:r w:rsidR="007A6DDD" w:rsidRPr="007E39A3">
              <w:rPr>
                <w:rFonts w:ascii="Times New Roman" w:hAnsi="Times New Roman"/>
                <w:b/>
                <w:bCs/>
                <w:sz w:val="24"/>
              </w:rPr>
              <w:t>Quantity of pers.</w:t>
            </w:r>
          </w:p>
        </w:tc>
      </w:tr>
      <w:tr w:rsidR="001764D3" w:rsidRPr="007A6DDD" w14:paraId="6A6443F4" w14:textId="77777777" w:rsidTr="004B0137">
        <w:trPr>
          <w:gridAfter w:val="1"/>
          <w:wAfter w:w="414" w:type="dxa"/>
          <w:trHeight w:val="1101"/>
        </w:trPr>
        <w:tc>
          <w:tcPr>
            <w:tcW w:w="606" w:type="dxa"/>
            <w:shd w:val="clear" w:color="auto" w:fill="auto"/>
            <w:tcMar>
              <w:top w:w="96" w:type="dxa"/>
              <w:left w:w="192" w:type="dxa"/>
              <w:bottom w:w="96" w:type="dxa"/>
              <w:right w:w="192" w:type="dxa"/>
            </w:tcMar>
          </w:tcPr>
          <w:p w14:paraId="0DD1AB19" w14:textId="77777777" w:rsidR="001764D3" w:rsidRPr="007E39A3" w:rsidRDefault="001764D3" w:rsidP="004B0137">
            <w:pPr>
              <w:rPr>
                <w:rFonts w:ascii="Times New Roman" w:hAnsi="Times New Roman"/>
                <w:sz w:val="24"/>
                <w:szCs w:val="16"/>
              </w:rPr>
            </w:pPr>
            <w:r w:rsidRPr="007E39A3">
              <w:rPr>
                <w:rFonts w:ascii="Times New Roman" w:hAnsi="Times New Roman"/>
                <w:sz w:val="24"/>
              </w:rPr>
              <w:t>1</w:t>
            </w:r>
          </w:p>
        </w:tc>
        <w:tc>
          <w:tcPr>
            <w:tcW w:w="14278" w:type="dxa"/>
            <w:gridSpan w:val="2"/>
            <w:shd w:val="clear" w:color="auto" w:fill="auto"/>
            <w:tcMar>
              <w:top w:w="96" w:type="dxa"/>
              <w:left w:w="192" w:type="dxa"/>
              <w:bottom w:w="96" w:type="dxa"/>
              <w:right w:w="192" w:type="dxa"/>
            </w:tcMar>
          </w:tcPr>
          <w:p w14:paraId="3F9D84AC" w14:textId="36B7065F" w:rsidR="001764D3" w:rsidRPr="007E39A3" w:rsidRDefault="007A6DDD" w:rsidP="004B0137">
            <w:pPr>
              <w:jc w:val="both"/>
              <w:rPr>
                <w:sz w:val="24"/>
              </w:rPr>
            </w:pPr>
            <w:r w:rsidRPr="007E39A3">
              <w:rPr>
                <w:rFonts w:ascii="Times New Roman" w:hAnsi="Times New Roman"/>
                <w:sz w:val="24"/>
              </w:rPr>
              <w:t>Personnel of organizations and ministries providing radiation protection (MOST, BAE</w:t>
            </w:r>
            <w:r w:rsidRPr="007A6DDD">
              <w:rPr>
                <w:rFonts w:ascii="Times New Roman" w:hAnsi="Times New Roman"/>
                <w:sz w:val="24"/>
                <w:lang w:val="ru-RU"/>
              </w:rPr>
              <w:t>С</w:t>
            </w:r>
            <w:r w:rsidRPr="007E39A3">
              <w:rPr>
                <w:rFonts w:ascii="Times New Roman" w:hAnsi="Times New Roman"/>
                <w:sz w:val="24"/>
              </w:rPr>
              <w:t>, BAERA, NPCBL, Ministry of Environment, Forest and Climate Change, Ministry of Defense, Ministry of Disaster Management and Relief, Ministry of Foreign Affairs, Ministry of Public Administration, District Administration, National Nuclear and Radiological Emergency Management,  Ministry of Local Government, Ministry of Water Resources,  Ministry of Agriculture,  Ministry of Finance, Ministry of Fisheries and Livestock and etc.)</w:t>
            </w:r>
          </w:p>
        </w:tc>
        <w:tc>
          <w:tcPr>
            <w:tcW w:w="945" w:type="dxa"/>
            <w:shd w:val="clear" w:color="auto" w:fill="auto"/>
            <w:tcMar>
              <w:top w:w="96" w:type="dxa"/>
              <w:left w:w="192" w:type="dxa"/>
              <w:bottom w:w="96" w:type="dxa"/>
              <w:right w:w="192" w:type="dxa"/>
            </w:tcMar>
          </w:tcPr>
          <w:p w14:paraId="18F782DE" w14:textId="77777777" w:rsidR="001764D3" w:rsidRPr="007E39A3" w:rsidRDefault="001764D3" w:rsidP="004B0137">
            <w:pPr>
              <w:rPr>
                <w:sz w:val="24"/>
              </w:rPr>
            </w:pPr>
            <w:r w:rsidRPr="007E39A3">
              <w:rPr>
                <w:rFonts w:ascii="Times New Roman" w:hAnsi="Times New Roman"/>
                <w:sz w:val="24"/>
              </w:rPr>
              <w:t>≤1000</w:t>
            </w:r>
          </w:p>
        </w:tc>
      </w:tr>
      <w:tr w:rsidR="001764D3" w:rsidRPr="006F1AD2" w14:paraId="49D454A5" w14:textId="77777777" w:rsidTr="007E39A3">
        <w:trPr>
          <w:gridAfter w:val="1"/>
          <w:wAfter w:w="414" w:type="dxa"/>
          <w:trHeight w:val="837"/>
        </w:trPr>
        <w:tc>
          <w:tcPr>
            <w:tcW w:w="606" w:type="dxa"/>
            <w:shd w:val="clear" w:color="auto" w:fill="EAEFF7"/>
            <w:tcMar>
              <w:top w:w="96" w:type="dxa"/>
              <w:left w:w="192" w:type="dxa"/>
              <w:bottom w:w="96" w:type="dxa"/>
              <w:right w:w="192" w:type="dxa"/>
            </w:tcMar>
          </w:tcPr>
          <w:p w14:paraId="238FE885" w14:textId="77777777" w:rsidR="001764D3" w:rsidRPr="006F1AD2" w:rsidRDefault="001764D3" w:rsidP="004B0137">
            <w:pPr>
              <w:rPr>
                <w:rFonts w:ascii="Times New Roman" w:hAnsi="Times New Roman"/>
                <w:sz w:val="24"/>
                <w:szCs w:val="16"/>
                <w:highlight w:val="yellow"/>
              </w:rPr>
            </w:pPr>
            <w:r w:rsidRPr="007E39A3">
              <w:rPr>
                <w:rFonts w:ascii="Times New Roman" w:hAnsi="Times New Roman"/>
                <w:sz w:val="24"/>
              </w:rPr>
              <w:t>2</w:t>
            </w:r>
          </w:p>
        </w:tc>
        <w:tc>
          <w:tcPr>
            <w:tcW w:w="14278" w:type="dxa"/>
            <w:gridSpan w:val="2"/>
            <w:shd w:val="clear" w:color="auto" w:fill="EAEFF7"/>
            <w:tcMar>
              <w:top w:w="96" w:type="dxa"/>
              <w:left w:w="192" w:type="dxa"/>
              <w:bottom w:w="96" w:type="dxa"/>
              <w:right w:w="192" w:type="dxa"/>
            </w:tcMar>
          </w:tcPr>
          <w:p w14:paraId="62D7F9FA" w14:textId="2220FC79" w:rsidR="001764D3" w:rsidRPr="007E39A3" w:rsidRDefault="007A6DDD" w:rsidP="004B0137">
            <w:pPr>
              <w:jc w:val="both"/>
              <w:rPr>
                <w:rFonts w:ascii="Times New Roman" w:hAnsi="Times New Roman"/>
                <w:sz w:val="24"/>
                <w:highlight w:val="yellow"/>
              </w:rPr>
            </w:pPr>
            <w:r w:rsidRPr="007E39A3">
              <w:rPr>
                <w:rFonts w:ascii="Times New Roman" w:hAnsi="Times New Roman"/>
                <w:sz w:val="24"/>
              </w:rPr>
              <w:t>Personnel of organizations of the country's electric power system (Ministry of Power, Energy and Mineral Resources, Bangladesh Energy Regulatory Commission, Power Grid Company of Bangladesh, Bangladesh Power Development Board, Sustainable and Renewable Energy Development Authority and etc.)</w:t>
            </w:r>
          </w:p>
        </w:tc>
        <w:tc>
          <w:tcPr>
            <w:tcW w:w="945" w:type="dxa"/>
            <w:shd w:val="clear" w:color="auto" w:fill="auto"/>
            <w:tcMar>
              <w:top w:w="96" w:type="dxa"/>
              <w:left w:w="192" w:type="dxa"/>
              <w:bottom w:w="96" w:type="dxa"/>
              <w:right w:w="192" w:type="dxa"/>
            </w:tcMar>
          </w:tcPr>
          <w:p w14:paraId="129DC67D" w14:textId="77777777" w:rsidR="001764D3" w:rsidRPr="006F1AD2" w:rsidRDefault="001764D3" w:rsidP="004B0137">
            <w:pPr>
              <w:rPr>
                <w:sz w:val="24"/>
                <w:highlight w:val="yellow"/>
              </w:rPr>
            </w:pPr>
            <w:r w:rsidRPr="007E39A3">
              <w:rPr>
                <w:rFonts w:ascii="Times New Roman" w:hAnsi="Times New Roman"/>
                <w:sz w:val="24"/>
              </w:rPr>
              <w:t>≤100</w:t>
            </w:r>
          </w:p>
        </w:tc>
      </w:tr>
      <w:tr w:rsidR="001764D3" w:rsidRPr="006F1AD2" w14:paraId="54D9CE61" w14:textId="77777777" w:rsidTr="007E39A3">
        <w:trPr>
          <w:gridAfter w:val="1"/>
          <w:wAfter w:w="414" w:type="dxa"/>
          <w:trHeight w:val="1876"/>
        </w:trPr>
        <w:tc>
          <w:tcPr>
            <w:tcW w:w="606" w:type="dxa"/>
            <w:shd w:val="clear" w:color="auto" w:fill="auto"/>
            <w:tcMar>
              <w:top w:w="96" w:type="dxa"/>
              <w:left w:w="192" w:type="dxa"/>
              <w:bottom w:w="96" w:type="dxa"/>
              <w:right w:w="192" w:type="dxa"/>
            </w:tcMar>
          </w:tcPr>
          <w:p w14:paraId="71C0105C" w14:textId="77777777" w:rsidR="001764D3" w:rsidRPr="007E39A3" w:rsidRDefault="001764D3" w:rsidP="004B0137">
            <w:pPr>
              <w:rPr>
                <w:rFonts w:ascii="Times New Roman" w:hAnsi="Times New Roman"/>
                <w:sz w:val="24"/>
                <w:szCs w:val="16"/>
              </w:rPr>
            </w:pPr>
            <w:r w:rsidRPr="007E39A3">
              <w:rPr>
                <w:rFonts w:ascii="Times New Roman" w:hAnsi="Times New Roman"/>
                <w:sz w:val="24"/>
              </w:rPr>
              <w:t>3</w:t>
            </w:r>
          </w:p>
        </w:tc>
        <w:tc>
          <w:tcPr>
            <w:tcW w:w="14278" w:type="dxa"/>
            <w:gridSpan w:val="2"/>
            <w:shd w:val="clear" w:color="auto" w:fill="auto"/>
            <w:tcMar>
              <w:top w:w="96" w:type="dxa"/>
              <w:left w:w="192" w:type="dxa"/>
              <w:bottom w:w="96" w:type="dxa"/>
              <w:right w:w="192" w:type="dxa"/>
            </w:tcMar>
          </w:tcPr>
          <w:p w14:paraId="70409221" w14:textId="460DC657" w:rsidR="001764D3" w:rsidRPr="007E39A3" w:rsidRDefault="007A6DDD" w:rsidP="004B0137">
            <w:pPr>
              <w:jc w:val="both"/>
              <w:rPr>
                <w:sz w:val="24"/>
              </w:rPr>
            </w:pPr>
            <w:r w:rsidRPr="007E39A3">
              <w:rPr>
                <w:rFonts w:ascii="Times New Roman" w:hAnsi="Times New Roman"/>
                <w:sz w:val="24"/>
              </w:rPr>
              <w:t xml:space="preserve">Personnel of organizations and ministries providing emergency preparedness and response, municipals authorities (MOST, BAERA, BAEC, NPCBL,  National Nuclear and Radiological Emergency Management Centre, District Administration, Ministry of Disaster Management and Relief, Ministry of Foreign Affairs; Ministry of Public Administration, Ministry of </w:t>
            </w:r>
            <w:proofErr w:type="spellStart"/>
            <w:r w:rsidRPr="007E39A3">
              <w:rPr>
                <w:rFonts w:ascii="Times New Roman" w:hAnsi="Times New Roman"/>
                <w:sz w:val="24"/>
              </w:rPr>
              <w:t>Defence</w:t>
            </w:r>
            <w:proofErr w:type="spellEnd"/>
            <w:r w:rsidRPr="007E39A3">
              <w:rPr>
                <w:rFonts w:ascii="Times New Roman" w:hAnsi="Times New Roman"/>
                <w:sz w:val="24"/>
              </w:rPr>
              <w:t xml:space="preserve">, Ministry of Local Government, Rural Development and Cooperatives, Ministry of Housing and Public Work, Ministry of Information, Ministry of Power, Energy and Mineral Resources, Ministry of Agriculture, Ministry of Food, Ministry of Finance, Ministry of Environment and Forests, Ministry of Road Transport and Bridges, Ministry of Railways, Ministry of Home Affairs, Ministry of Civil Aviation and Tourism, Ministry of Water Resources, Ministry of Posts, Telecommunications and Information Technology, Ministry of Commerce, Ministry of Law, Justice and Parliament </w:t>
            </w:r>
            <w:proofErr w:type="spellStart"/>
            <w:r w:rsidRPr="007E39A3">
              <w:rPr>
                <w:rFonts w:ascii="Times New Roman" w:hAnsi="Times New Roman"/>
                <w:sz w:val="24"/>
              </w:rPr>
              <w:t>Affairs,etc</w:t>
            </w:r>
            <w:proofErr w:type="spellEnd"/>
            <w:r w:rsidRPr="007E39A3">
              <w:rPr>
                <w:rFonts w:ascii="Times New Roman" w:hAnsi="Times New Roman"/>
                <w:sz w:val="24"/>
              </w:rPr>
              <w:t>.)</w:t>
            </w:r>
          </w:p>
        </w:tc>
        <w:tc>
          <w:tcPr>
            <w:tcW w:w="945" w:type="dxa"/>
            <w:shd w:val="clear" w:color="auto" w:fill="auto"/>
            <w:tcMar>
              <w:top w:w="96" w:type="dxa"/>
              <w:left w:w="192" w:type="dxa"/>
              <w:bottom w:w="96" w:type="dxa"/>
              <w:right w:w="192" w:type="dxa"/>
            </w:tcMar>
          </w:tcPr>
          <w:p w14:paraId="7832EDCD" w14:textId="77777777" w:rsidR="001764D3" w:rsidRPr="007E39A3" w:rsidRDefault="001764D3" w:rsidP="004B0137">
            <w:pPr>
              <w:rPr>
                <w:sz w:val="24"/>
              </w:rPr>
            </w:pPr>
            <w:r w:rsidRPr="007E39A3">
              <w:rPr>
                <w:rFonts w:ascii="Times New Roman" w:hAnsi="Times New Roman"/>
                <w:sz w:val="24"/>
              </w:rPr>
              <w:t>≤1000</w:t>
            </w:r>
          </w:p>
        </w:tc>
      </w:tr>
      <w:tr w:rsidR="001764D3" w:rsidRPr="006F1AD2" w14:paraId="2D4C63E8" w14:textId="77777777" w:rsidTr="004B0137">
        <w:trPr>
          <w:gridAfter w:val="1"/>
          <w:wAfter w:w="414" w:type="dxa"/>
          <w:trHeight w:val="431"/>
        </w:trPr>
        <w:tc>
          <w:tcPr>
            <w:tcW w:w="606" w:type="dxa"/>
            <w:shd w:val="clear" w:color="auto" w:fill="EAEFF7"/>
            <w:tcMar>
              <w:top w:w="96" w:type="dxa"/>
              <w:left w:w="192" w:type="dxa"/>
              <w:bottom w:w="96" w:type="dxa"/>
              <w:right w:w="192" w:type="dxa"/>
            </w:tcMar>
          </w:tcPr>
          <w:p w14:paraId="42CF3149" w14:textId="77777777" w:rsidR="001764D3" w:rsidRPr="007E39A3" w:rsidRDefault="001764D3" w:rsidP="004B0137">
            <w:pPr>
              <w:rPr>
                <w:rFonts w:ascii="Times New Roman" w:hAnsi="Times New Roman"/>
                <w:sz w:val="24"/>
                <w:szCs w:val="16"/>
              </w:rPr>
            </w:pPr>
            <w:r w:rsidRPr="007E39A3">
              <w:rPr>
                <w:rFonts w:ascii="Times New Roman" w:hAnsi="Times New Roman"/>
                <w:sz w:val="24"/>
              </w:rPr>
              <w:t>4</w:t>
            </w:r>
          </w:p>
        </w:tc>
        <w:tc>
          <w:tcPr>
            <w:tcW w:w="14278" w:type="dxa"/>
            <w:gridSpan w:val="2"/>
            <w:shd w:val="clear" w:color="auto" w:fill="EAEFF7"/>
            <w:tcMar>
              <w:top w:w="96" w:type="dxa"/>
              <w:left w:w="192" w:type="dxa"/>
              <w:bottom w:w="96" w:type="dxa"/>
              <w:right w:w="192" w:type="dxa"/>
            </w:tcMar>
          </w:tcPr>
          <w:p w14:paraId="21A29364" w14:textId="2D96B6F3" w:rsidR="001764D3" w:rsidRPr="007E39A3" w:rsidRDefault="007A6DDD" w:rsidP="004B0137">
            <w:pPr>
              <w:jc w:val="both"/>
              <w:rPr>
                <w:sz w:val="24"/>
              </w:rPr>
            </w:pPr>
            <w:r w:rsidRPr="007E39A3">
              <w:rPr>
                <w:rFonts w:ascii="Times New Roman" w:hAnsi="Times New Roman"/>
                <w:sz w:val="24"/>
              </w:rPr>
              <w:t>Personnel of organizations and ministries providing physical protection of nuclear material, nuclear installations and nuclear material, radioactive waste and spent nuclear fuel storage facilities and transportation (MOST, BAE</w:t>
            </w:r>
            <w:r w:rsidRPr="007A6DDD">
              <w:rPr>
                <w:rFonts w:ascii="Times New Roman" w:hAnsi="Times New Roman"/>
                <w:sz w:val="24"/>
                <w:lang w:val="ru-RU"/>
              </w:rPr>
              <w:t>С</w:t>
            </w:r>
            <w:r w:rsidRPr="007E39A3">
              <w:rPr>
                <w:rFonts w:ascii="Times New Roman" w:hAnsi="Times New Roman"/>
                <w:sz w:val="24"/>
              </w:rPr>
              <w:t>, NPCBL, BAERA, Bangladesh Army, Ministry of Disaster Management and Relief, etc.)</w:t>
            </w:r>
          </w:p>
        </w:tc>
        <w:tc>
          <w:tcPr>
            <w:tcW w:w="945" w:type="dxa"/>
            <w:shd w:val="clear" w:color="auto" w:fill="EAEFF7"/>
            <w:tcMar>
              <w:top w:w="96" w:type="dxa"/>
              <w:left w:w="192" w:type="dxa"/>
              <w:bottom w:w="96" w:type="dxa"/>
              <w:right w:w="192" w:type="dxa"/>
            </w:tcMar>
          </w:tcPr>
          <w:p w14:paraId="74FD1CF2" w14:textId="77777777" w:rsidR="001764D3" w:rsidRPr="007E39A3" w:rsidRDefault="001764D3" w:rsidP="004B0137">
            <w:pPr>
              <w:rPr>
                <w:sz w:val="24"/>
              </w:rPr>
            </w:pPr>
            <w:r w:rsidRPr="007E39A3">
              <w:rPr>
                <w:rFonts w:ascii="Times New Roman" w:hAnsi="Times New Roman"/>
                <w:sz w:val="24"/>
              </w:rPr>
              <w:t>≤250</w:t>
            </w:r>
          </w:p>
        </w:tc>
      </w:tr>
      <w:tr w:rsidR="001764D3" w:rsidRPr="007A6DDD" w14:paraId="072EC80C" w14:textId="77777777" w:rsidTr="007E39A3">
        <w:trPr>
          <w:gridAfter w:val="1"/>
          <w:wAfter w:w="414" w:type="dxa"/>
          <w:trHeight w:val="812"/>
        </w:trPr>
        <w:tc>
          <w:tcPr>
            <w:tcW w:w="606" w:type="dxa"/>
            <w:shd w:val="clear" w:color="auto" w:fill="auto"/>
            <w:tcMar>
              <w:top w:w="96" w:type="dxa"/>
              <w:left w:w="192" w:type="dxa"/>
              <w:bottom w:w="96" w:type="dxa"/>
              <w:right w:w="192" w:type="dxa"/>
            </w:tcMar>
          </w:tcPr>
          <w:p w14:paraId="66A175A6" w14:textId="77777777" w:rsidR="001764D3" w:rsidRPr="007E39A3" w:rsidRDefault="001764D3" w:rsidP="004B0137">
            <w:pPr>
              <w:rPr>
                <w:rFonts w:ascii="Times New Roman" w:hAnsi="Times New Roman"/>
                <w:sz w:val="24"/>
                <w:szCs w:val="16"/>
              </w:rPr>
            </w:pPr>
            <w:r w:rsidRPr="007E39A3">
              <w:rPr>
                <w:rFonts w:ascii="Times New Roman" w:hAnsi="Times New Roman"/>
                <w:sz w:val="24"/>
              </w:rPr>
              <w:t>5</w:t>
            </w:r>
          </w:p>
        </w:tc>
        <w:tc>
          <w:tcPr>
            <w:tcW w:w="14278" w:type="dxa"/>
            <w:gridSpan w:val="2"/>
            <w:shd w:val="clear" w:color="auto" w:fill="auto"/>
            <w:tcMar>
              <w:top w:w="96" w:type="dxa"/>
              <w:left w:w="192" w:type="dxa"/>
              <w:bottom w:w="96" w:type="dxa"/>
              <w:right w:w="192" w:type="dxa"/>
            </w:tcMar>
          </w:tcPr>
          <w:p w14:paraId="5B2B4E40" w14:textId="4CFD7AB4" w:rsidR="001764D3" w:rsidRPr="007E39A3" w:rsidRDefault="007A6DDD" w:rsidP="004B0137">
            <w:pPr>
              <w:jc w:val="both"/>
              <w:rPr>
                <w:sz w:val="24"/>
              </w:rPr>
            </w:pPr>
            <w:r w:rsidRPr="007E39A3">
              <w:rPr>
                <w:rFonts w:ascii="Times New Roman" w:hAnsi="Times New Roman"/>
                <w:sz w:val="24"/>
              </w:rPr>
              <w:t>Personnel of organizations and ministries providing nuclear material accounting and control, IAEA safeguards application, export control (MOST, BAEC, BAERA, NPCBL, Ministry of Foreign Affairs, Ministry of Home Affairs, Ministry of Finance, Bangladesh Customs, Ministry of Law, Justice and Parliament Affairs, etc.)</w:t>
            </w:r>
          </w:p>
        </w:tc>
        <w:tc>
          <w:tcPr>
            <w:tcW w:w="945" w:type="dxa"/>
            <w:shd w:val="clear" w:color="auto" w:fill="auto"/>
            <w:tcMar>
              <w:top w:w="96" w:type="dxa"/>
              <w:left w:w="192" w:type="dxa"/>
              <w:bottom w:w="96" w:type="dxa"/>
              <w:right w:w="192" w:type="dxa"/>
            </w:tcMar>
          </w:tcPr>
          <w:p w14:paraId="2765CB23" w14:textId="77777777" w:rsidR="001764D3" w:rsidRPr="007E39A3" w:rsidRDefault="001764D3" w:rsidP="004B0137">
            <w:pPr>
              <w:rPr>
                <w:sz w:val="24"/>
              </w:rPr>
            </w:pPr>
            <w:r w:rsidRPr="007E39A3">
              <w:rPr>
                <w:rFonts w:ascii="Times New Roman" w:hAnsi="Times New Roman"/>
                <w:sz w:val="24"/>
              </w:rPr>
              <w:t>≤60</w:t>
            </w:r>
          </w:p>
        </w:tc>
      </w:tr>
      <w:tr w:rsidR="001764D3" w14:paraId="02FE4653" w14:textId="77777777" w:rsidTr="007E39A3">
        <w:trPr>
          <w:gridAfter w:val="1"/>
          <w:wAfter w:w="414" w:type="dxa"/>
          <w:trHeight w:val="317"/>
        </w:trPr>
        <w:tc>
          <w:tcPr>
            <w:tcW w:w="606" w:type="dxa"/>
            <w:tcBorders>
              <w:bottom w:val="single" w:sz="8" w:space="0" w:color="5B9BD5"/>
            </w:tcBorders>
            <w:shd w:val="clear" w:color="auto" w:fill="EAEFF7"/>
            <w:tcMar>
              <w:top w:w="96" w:type="dxa"/>
              <w:left w:w="192" w:type="dxa"/>
              <w:bottom w:w="96" w:type="dxa"/>
              <w:right w:w="192" w:type="dxa"/>
            </w:tcMar>
          </w:tcPr>
          <w:p w14:paraId="28BD2F08" w14:textId="77777777" w:rsidR="001764D3" w:rsidRPr="007E39A3" w:rsidRDefault="001764D3" w:rsidP="004B0137">
            <w:pPr>
              <w:rPr>
                <w:rFonts w:ascii="Times New Roman" w:hAnsi="Times New Roman"/>
                <w:sz w:val="24"/>
                <w:szCs w:val="16"/>
              </w:rPr>
            </w:pPr>
            <w:r w:rsidRPr="007E39A3">
              <w:rPr>
                <w:rFonts w:ascii="Times New Roman" w:hAnsi="Times New Roman"/>
                <w:sz w:val="24"/>
              </w:rPr>
              <w:lastRenderedPageBreak/>
              <w:t>6</w:t>
            </w:r>
          </w:p>
        </w:tc>
        <w:tc>
          <w:tcPr>
            <w:tcW w:w="14278" w:type="dxa"/>
            <w:gridSpan w:val="2"/>
            <w:tcBorders>
              <w:bottom w:val="single" w:sz="8" w:space="0" w:color="5B9BD5"/>
            </w:tcBorders>
            <w:shd w:val="clear" w:color="auto" w:fill="EAEFF7"/>
            <w:tcMar>
              <w:top w:w="96" w:type="dxa"/>
              <w:left w:w="192" w:type="dxa"/>
              <w:bottom w:w="96" w:type="dxa"/>
              <w:right w:w="192" w:type="dxa"/>
            </w:tcMar>
          </w:tcPr>
          <w:p w14:paraId="7CC201FF" w14:textId="26A73D9A" w:rsidR="001764D3" w:rsidRPr="007E39A3" w:rsidRDefault="007A6DDD" w:rsidP="004B0137">
            <w:pPr>
              <w:jc w:val="both"/>
              <w:rPr>
                <w:sz w:val="24"/>
              </w:rPr>
            </w:pPr>
            <w:r w:rsidRPr="007E39A3">
              <w:rPr>
                <w:rFonts w:ascii="Times New Roman" w:hAnsi="Times New Roman"/>
                <w:sz w:val="24"/>
              </w:rPr>
              <w:t>Personnel of organizations and ministries providing radioactive waste management (MOST, BAE</w:t>
            </w:r>
            <w:r w:rsidRPr="007A6DDD">
              <w:rPr>
                <w:rFonts w:ascii="Times New Roman" w:hAnsi="Times New Roman"/>
                <w:sz w:val="24"/>
                <w:lang w:val="ru-RU"/>
              </w:rPr>
              <w:t>С</w:t>
            </w:r>
            <w:r w:rsidRPr="007E39A3">
              <w:rPr>
                <w:rFonts w:ascii="Times New Roman" w:hAnsi="Times New Roman"/>
                <w:sz w:val="24"/>
              </w:rPr>
              <w:t>, BAERA, NPCBL, Ministry of Environment, Forest and Climate Change, RWMC, Ministry of Disaster Management and Relief, etc.)</w:t>
            </w:r>
          </w:p>
        </w:tc>
        <w:tc>
          <w:tcPr>
            <w:tcW w:w="945" w:type="dxa"/>
            <w:tcBorders>
              <w:bottom w:val="single" w:sz="8" w:space="0" w:color="5B9BD5"/>
            </w:tcBorders>
            <w:shd w:val="clear" w:color="auto" w:fill="EAEFF7"/>
            <w:tcMar>
              <w:top w:w="96" w:type="dxa"/>
              <w:left w:w="192" w:type="dxa"/>
              <w:bottom w:w="96" w:type="dxa"/>
              <w:right w:w="192" w:type="dxa"/>
            </w:tcMar>
          </w:tcPr>
          <w:p w14:paraId="39D38767" w14:textId="77777777" w:rsidR="001764D3" w:rsidRPr="00C92BB0" w:rsidRDefault="001764D3" w:rsidP="004B0137">
            <w:pPr>
              <w:rPr>
                <w:sz w:val="24"/>
              </w:rPr>
            </w:pPr>
            <w:r w:rsidRPr="007E39A3">
              <w:rPr>
                <w:rFonts w:ascii="Times New Roman" w:hAnsi="Times New Roman"/>
                <w:sz w:val="24"/>
              </w:rPr>
              <w:t>≤100</w:t>
            </w:r>
          </w:p>
        </w:tc>
      </w:tr>
    </w:tbl>
    <w:p w14:paraId="6FDC91B3" w14:textId="77777777" w:rsidR="00985DBB" w:rsidRDefault="00985DBB">
      <w:pPr>
        <w:spacing w:after="120" w:line="240" w:lineRule="auto"/>
        <w:rPr>
          <w:rFonts w:ascii="Times New Roman" w:hAnsi="Times New Roman"/>
          <w:i/>
          <w:sz w:val="32"/>
        </w:rPr>
      </w:pPr>
    </w:p>
    <w:p w14:paraId="7BCE7F08" w14:textId="77777777" w:rsidR="00C03CBD" w:rsidRDefault="00C03CBD">
      <w:pPr>
        <w:spacing w:after="120" w:line="240" w:lineRule="auto"/>
        <w:ind w:firstLine="709"/>
        <w:jc w:val="both"/>
        <w:rPr>
          <w:rFonts w:ascii="Times New Roman" w:hAnsi="Times New Roman"/>
          <w:i/>
          <w:sz w:val="28"/>
          <w:szCs w:val="24"/>
        </w:rPr>
        <w:sectPr w:rsidR="00C03CBD" w:rsidSect="00C03CBD">
          <w:footerReference w:type="default" r:id="rId13"/>
          <w:pgSz w:w="16838" w:h="11906" w:orient="landscape"/>
          <w:pgMar w:top="1701" w:right="1134" w:bottom="851" w:left="425" w:header="709" w:footer="709" w:gutter="0"/>
          <w:cols w:space="720"/>
          <w:titlePg/>
        </w:sectPr>
      </w:pPr>
    </w:p>
    <w:p w14:paraId="3BEC422E" w14:textId="2F6891FE" w:rsidR="005E48E6" w:rsidRPr="007F7ABF" w:rsidRDefault="005E48E6" w:rsidP="007F7ABF">
      <w:pPr>
        <w:pStyle w:val="3"/>
        <w:rPr>
          <w:rFonts w:ascii="Times New Roman" w:hAnsi="Times New Roman"/>
          <w:i/>
          <w:color w:val="auto"/>
          <w:sz w:val="28"/>
        </w:rPr>
      </w:pPr>
      <w:bookmarkStart w:id="16" w:name="_Toc98184595"/>
      <w:r w:rsidRPr="007F7ABF">
        <w:rPr>
          <w:rFonts w:ascii="Times New Roman" w:hAnsi="Times New Roman"/>
          <w:i/>
          <w:color w:val="auto"/>
          <w:sz w:val="28"/>
        </w:rPr>
        <w:lastRenderedPageBreak/>
        <w:t>2.1. Ministry of science and technology of the PRB (MOST)</w:t>
      </w:r>
      <w:bookmarkEnd w:id="16"/>
    </w:p>
    <w:p w14:paraId="71B3A451" w14:textId="33AC8CF0" w:rsidR="005E48E6" w:rsidRDefault="005E48E6" w:rsidP="005E48E6">
      <w:pPr>
        <w:spacing w:after="120" w:line="240" w:lineRule="auto"/>
        <w:ind w:firstLine="709"/>
        <w:jc w:val="both"/>
        <w:rPr>
          <w:rFonts w:ascii="Times New Roman" w:hAnsi="Times New Roman"/>
          <w:sz w:val="28"/>
          <w:szCs w:val="24"/>
        </w:rPr>
      </w:pPr>
      <w:r w:rsidRPr="007951B0">
        <w:rPr>
          <w:rFonts w:ascii="Times New Roman" w:hAnsi="Times New Roman"/>
          <w:sz w:val="28"/>
          <w:szCs w:val="24"/>
        </w:rPr>
        <w:t xml:space="preserve">The Ministry of science and technology coordinates scientific and technical activities and the development of nuclear energy in </w:t>
      </w:r>
      <w:r w:rsidR="00A80EF5">
        <w:rPr>
          <w:rFonts w:ascii="Times New Roman" w:hAnsi="Times New Roman"/>
          <w:sz w:val="28"/>
          <w:szCs w:val="24"/>
        </w:rPr>
        <w:t>Bangladesh</w:t>
      </w:r>
      <w:r w:rsidRPr="007951B0">
        <w:rPr>
          <w:rFonts w:ascii="Times New Roman" w:hAnsi="Times New Roman"/>
          <w:sz w:val="28"/>
          <w:szCs w:val="24"/>
        </w:rPr>
        <w:t xml:space="preserve">. The </w:t>
      </w:r>
      <w:r w:rsidR="00A80EF5">
        <w:rPr>
          <w:rFonts w:ascii="Times New Roman" w:hAnsi="Times New Roman"/>
          <w:sz w:val="28"/>
          <w:szCs w:val="24"/>
        </w:rPr>
        <w:t>M</w:t>
      </w:r>
      <w:r w:rsidRPr="007951B0">
        <w:rPr>
          <w:rFonts w:ascii="Times New Roman" w:hAnsi="Times New Roman"/>
          <w:sz w:val="28"/>
          <w:szCs w:val="24"/>
        </w:rPr>
        <w:t>inistry was founded in 1983.</w:t>
      </w:r>
    </w:p>
    <w:p w14:paraId="13B3ADD1" w14:textId="199D57A3" w:rsidR="005E48E6" w:rsidRPr="007951B0" w:rsidRDefault="001F33F0" w:rsidP="005E48E6">
      <w:pPr>
        <w:spacing w:after="0" w:line="240" w:lineRule="auto"/>
        <w:ind w:firstLine="709"/>
        <w:jc w:val="both"/>
        <w:rPr>
          <w:rFonts w:ascii="Times New Roman" w:hAnsi="Times New Roman"/>
          <w:i/>
          <w:sz w:val="28"/>
          <w:szCs w:val="24"/>
        </w:rPr>
      </w:pPr>
      <w:hyperlink r:id="rId14" w:history="1">
        <w:r w:rsidR="005E48E6" w:rsidRPr="003D5804">
          <w:rPr>
            <w:rStyle w:val="a5"/>
            <w:rFonts w:ascii="Times New Roman" w:hAnsi="Times New Roman"/>
            <w:i/>
            <w:sz w:val="28"/>
            <w:szCs w:val="24"/>
          </w:rPr>
          <w:t>Mission of the Ministry</w:t>
        </w:r>
      </w:hyperlink>
      <w:r w:rsidR="005E48E6" w:rsidRPr="007951B0">
        <w:rPr>
          <w:rFonts w:ascii="Times New Roman" w:hAnsi="Times New Roman"/>
          <w:i/>
          <w:sz w:val="28"/>
          <w:szCs w:val="24"/>
        </w:rPr>
        <w:t xml:space="preserve">: </w:t>
      </w:r>
    </w:p>
    <w:p w14:paraId="6F1FDE19" w14:textId="5539ECCB" w:rsidR="005E48E6" w:rsidRDefault="00A80EF5" w:rsidP="005E48E6">
      <w:pPr>
        <w:spacing w:after="0" w:line="240" w:lineRule="auto"/>
        <w:ind w:firstLine="709"/>
        <w:jc w:val="both"/>
      </w:pPr>
      <w:r>
        <w:rPr>
          <w:rFonts w:ascii="Times New Roman" w:hAnsi="Times New Roman"/>
          <w:sz w:val="28"/>
        </w:rPr>
        <w:t xml:space="preserve">to </w:t>
      </w:r>
      <w:r w:rsidR="005E48E6">
        <w:rPr>
          <w:rFonts w:ascii="Times New Roman" w:hAnsi="Times New Roman"/>
          <w:sz w:val="28"/>
        </w:rPr>
        <w:t xml:space="preserve">support the achievement of the country's social and economic development through research, development, peaceful use of nuclear energy, including nuclear energy generation, expansion and successful use of science and technology. </w:t>
      </w:r>
    </w:p>
    <w:p w14:paraId="3498679C" w14:textId="77777777" w:rsidR="005E48E6" w:rsidRDefault="005E48E6" w:rsidP="005E48E6">
      <w:pPr>
        <w:spacing w:after="0" w:line="240" w:lineRule="auto"/>
        <w:ind w:firstLine="5"/>
        <w:jc w:val="both"/>
        <w:rPr>
          <w:rFonts w:ascii="Times New Roman" w:hAnsi="Times New Roman"/>
          <w:sz w:val="24"/>
          <w:szCs w:val="24"/>
        </w:rPr>
      </w:pPr>
    </w:p>
    <w:p w14:paraId="55CB8F55" w14:textId="77777777" w:rsidR="005E48E6" w:rsidRDefault="005E48E6" w:rsidP="005E48E6">
      <w:pPr>
        <w:spacing w:after="120" w:line="240" w:lineRule="auto"/>
        <w:ind w:firstLine="709"/>
        <w:jc w:val="both"/>
      </w:pPr>
      <w:r>
        <w:rPr>
          <w:rFonts w:ascii="Times New Roman" w:hAnsi="Times New Roman"/>
          <w:i/>
          <w:iCs/>
          <w:sz w:val="28"/>
        </w:rPr>
        <w:t>Head:</w:t>
      </w:r>
      <w:r>
        <w:rPr>
          <w:rFonts w:ascii="Times New Roman" w:hAnsi="Times New Roman"/>
          <w:sz w:val="28"/>
        </w:rPr>
        <w:t xml:space="preserve"> Architect </w:t>
      </w:r>
      <w:proofErr w:type="spellStart"/>
      <w:r>
        <w:rPr>
          <w:rFonts w:ascii="Times New Roman" w:hAnsi="Times New Roman"/>
          <w:sz w:val="28"/>
        </w:rPr>
        <w:t>Yafesh</w:t>
      </w:r>
      <w:proofErr w:type="spellEnd"/>
      <w:r>
        <w:rPr>
          <w:rFonts w:ascii="Times New Roman" w:hAnsi="Times New Roman"/>
          <w:sz w:val="28"/>
        </w:rPr>
        <w:t xml:space="preserve"> Osman, Minister of Science and Technology of the PRB.</w:t>
      </w:r>
    </w:p>
    <w:p w14:paraId="7D468A8A" w14:textId="1E237645" w:rsidR="0031133A" w:rsidRDefault="001F33F0">
      <w:pPr>
        <w:spacing w:after="120" w:line="240" w:lineRule="auto"/>
        <w:ind w:firstLine="709"/>
        <w:jc w:val="both"/>
      </w:pPr>
      <w:hyperlink r:id="rId15" w:history="1">
        <w:r w:rsidR="005A7ED9" w:rsidRPr="003D5804">
          <w:rPr>
            <w:rStyle w:val="a5"/>
            <w:rFonts w:ascii="Times New Roman" w:hAnsi="Times New Roman"/>
            <w:i/>
            <w:sz w:val="28"/>
          </w:rPr>
          <w:t>Total number of staff</w:t>
        </w:r>
      </w:hyperlink>
      <w:r w:rsidR="005A7ED9">
        <w:rPr>
          <w:rFonts w:ascii="Times New Roman" w:hAnsi="Times New Roman"/>
          <w:i/>
          <w:sz w:val="28"/>
        </w:rPr>
        <w:t>:</w:t>
      </w:r>
      <w:r w:rsidR="005A7ED9">
        <w:rPr>
          <w:rFonts w:ascii="Times New Roman" w:hAnsi="Times New Roman"/>
          <w:sz w:val="28"/>
        </w:rPr>
        <w:t xml:space="preserve"> not specified, provided by </w:t>
      </w:r>
      <w:hyperlink r:id="rId16" w:history="1">
        <w:r w:rsidR="005A7ED9" w:rsidRPr="003D5804">
          <w:rPr>
            <w:rStyle w:val="a5"/>
            <w:rFonts w:ascii="Times New Roman" w:hAnsi="Times New Roman"/>
            <w:sz w:val="28"/>
          </w:rPr>
          <w:t>managerial positions</w:t>
        </w:r>
      </w:hyperlink>
      <w:r w:rsidR="005A7ED9">
        <w:rPr>
          <w:rFonts w:ascii="Times New Roman" w:hAnsi="Times New Roman"/>
          <w:sz w:val="28"/>
        </w:rPr>
        <w:t xml:space="preserve"> at the official website of the Ministry. </w:t>
      </w:r>
    </w:p>
    <w:p w14:paraId="163DC819" w14:textId="77777777" w:rsidR="000D5529" w:rsidRDefault="000D5529">
      <w:pPr>
        <w:spacing w:after="0" w:line="240" w:lineRule="auto"/>
        <w:ind w:firstLine="709"/>
        <w:jc w:val="both"/>
        <w:rPr>
          <w:rFonts w:ascii="Times New Roman" w:hAnsi="Times New Roman"/>
          <w:i/>
          <w:sz w:val="28"/>
          <w:szCs w:val="24"/>
        </w:rPr>
      </w:pPr>
      <w:r>
        <w:rPr>
          <w:rFonts w:ascii="Times New Roman" w:hAnsi="Times New Roman"/>
          <w:i/>
          <w:sz w:val="28"/>
        </w:rPr>
        <w:t xml:space="preserve"> Organizational structure of the Ministry of science and technology of the PRB</w:t>
      </w:r>
    </w:p>
    <w:p w14:paraId="5B321337" w14:textId="77777777" w:rsidR="000D5529" w:rsidRDefault="000D5529">
      <w:pPr>
        <w:spacing w:after="0" w:line="240" w:lineRule="auto"/>
        <w:ind w:firstLine="709"/>
        <w:jc w:val="both"/>
        <w:rPr>
          <w:rFonts w:ascii="Times New Roman" w:hAnsi="Times New Roman"/>
          <w:i/>
          <w:sz w:val="28"/>
          <w:szCs w:val="24"/>
        </w:rPr>
      </w:pPr>
    </w:p>
    <w:p w14:paraId="2B17FE4C" w14:textId="7DA799D7" w:rsidR="000D5529" w:rsidRDefault="00CB155E">
      <w:pPr>
        <w:spacing w:after="0" w:line="240" w:lineRule="auto"/>
        <w:ind w:firstLine="709"/>
        <w:jc w:val="both"/>
        <w:rPr>
          <w:rFonts w:ascii="Times New Roman" w:hAnsi="Times New Roman"/>
          <w:i/>
          <w:sz w:val="28"/>
          <w:szCs w:val="24"/>
        </w:rPr>
      </w:pPr>
      <w:r>
        <w:rPr>
          <w:rFonts w:ascii="Times New Roman" w:hAnsi="Times New Roman"/>
          <w:i/>
          <w:noProof/>
          <w:sz w:val="28"/>
          <w:szCs w:val="24"/>
          <w:lang w:val="ru-RU" w:eastAsia="ru-RU"/>
        </w:rPr>
        <w:drawing>
          <wp:inline distT="0" distB="0" distL="0" distR="0" wp14:anchorId="78ABC31D" wp14:editId="706925EB">
            <wp:extent cx="5915660" cy="184847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86116" cy="1870487"/>
                    </a:xfrm>
                    <a:prstGeom prst="rect">
                      <a:avLst/>
                    </a:prstGeom>
                    <a:noFill/>
                  </pic:spPr>
                </pic:pic>
              </a:graphicData>
            </a:graphic>
          </wp:inline>
        </w:drawing>
      </w:r>
    </w:p>
    <w:p w14:paraId="528370DE" w14:textId="77777777" w:rsidR="007C16E8" w:rsidRDefault="007C16E8">
      <w:pPr>
        <w:spacing w:after="0" w:line="240" w:lineRule="auto"/>
        <w:ind w:firstLine="709"/>
        <w:jc w:val="both"/>
        <w:rPr>
          <w:rFonts w:ascii="Times New Roman" w:hAnsi="Times New Roman"/>
          <w:i/>
          <w:sz w:val="28"/>
          <w:szCs w:val="24"/>
        </w:rPr>
      </w:pPr>
    </w:p>
    <w:p w14:paraId="178DC486" w14:textId="77777777" w:rsidR="0031133A" w:rsidRPr="00E12B1D" w:rsidRDefault="000D5529" w:rsidP="007C16E8">
      <w:pPr>
        <w:spacing w:after="0" w:line="240" w:lineRule="auto"/>
        <w:ind w:firstLine="709"/>
        <w:jc w:val="center"/>
        <w:rPr>
          <w:rFonts w:ascii="Times New Roman" w:hAnsi="Times New Roman"/>
          <w:sz w:val="28"/>
          <w:szCs w:val="24"/>
        </w:rPr>
      </w:pPr>
      <w:r>
        <w:rPr>
          <w:rFonts w:ascii="Times New Roman" w:hAnsi="Times New Roman"/>
          <w:i/>
          <w:sz w:val="28"/>
        </w:rPr>
        <w:t>Fig. 2. Structure of the Ministry of science and technology</w:t>
      </w:r>
    </w:p>
    <w:p w14:paraId="34B91449" w14:textId="77777777" w:rsidR="000D5529" w:rsidRDefault="000D5529">
      <w:pPr>
        <w:spacing w:after="0" w:line="240" w:lineRule="auto"/>
        <w:ind w:firstLine="709"/>
        <w:jc w:val="both"/>
      </w:pPr>
    </w:p>
    <w:p w14:paraId="3B4BF290" w14:textId="648ED138" w:rsidR="0031133A" w:rsidRPr="00E12B1D" w:rsidRDefault="001F33F0" w:rsidP="00703CAD">
      <w:pPr>
        <w:spacing w:after="0" w:line="240" w:lineRule="auto"/>
        <w:ind w:firstLine="709"/>
        <w:jc w:val="both"/>
      </w:pPr>
      <w:hyperlink r:id="rId18" w:history="1">
        <w:r w:rsidR="005A7ED9" w:rsidRPr="003D5804">
          <w:rPr>
            <w:rStyle w:val="a5"/>
            <w:rFonts w:ascii="Times New Roman" w:hAnsi="Times New Roman"/>
            <w:i/>
            <w:sz w:val="28"/>
            <w:szCs w:val="24"/>
          </w:rPr>
          <w:t>Main functions of the Ministry of science and</w:t>
        </w:r>
        <w:r w:rsidR="005A7ED9" w:rsidRPr="003D5804">
          <w:rPr>
            <w:rStyle w:val="a5"/>
            <w:rFonts w:ascii="Times New Roman" w:hAnsi="Times New Roman"/>
            <w:sz w:val="28"/>
          </w:rPr>
          <w:t xml:space="preserve"> </w:t>
        </w:r>
        <w:r w:rsidR="005A7ED9" w:rsidRPr="003D5804">
          <w:rPr>
            <w:rStyle w:val="a5"/>
            <w:rFonts w:ascii="Times New Roman" w:hAnsi="Times New Roman"/>
            <w:i/>
            <w:sz w:val="28"/>
          </w:rPr>
          <w:t>technology</w:t>
        </w:r>
      </w:hyperlink>
      <w:r w:rsidR="005A7ED9">
        <w:rPr>
          <w:rFonts w:ascii="Times New Roman" w:hAnsi="Times New Roman"/>
          <w:sz w:val="28"/>
        </w:rPr>
        <w:t>:</w:t>
      </w:r>
    </w:p>
    <w:p w14:paraId="6BA54112" w14:textId="77777777" w:rsidR="0031133A" w:rsidRDefault="003C4C30" w:rsidP="00687C51">
      <w:pPr>
        <w:pStyle w:val="a7"/>
        <w:numPr>
          <w:ilvl w:val="0"/>
          <w:numId w:val="4"/>
        </w:numPr>
        <w:spacing w:after="0" w:line="240" w:lineRule="auto"/>
        <w:ind w:left="720" w:hanging="357"/>
        <w:jc w:val="both"/>
        <w:rPr>
          <w:rFonts w:ascii="Times New Roman" w:hAnsi="Times New Roman"/>
          <w:sz w:val="28"/>
          <w:szCs w:val="24"/>
        </w:rPr>
      </w:pPr>
      <w:r>
        <w:rPr>
          <w:rFonts w:ascii="Times New Roman" w:hAnsi="Times New Roman"/>
          <w:sz w:val="28"/>
        </w:rPr>
        <w:t>development and review of national science and technology policy in accordance with national goals and plans;</w:t>
      </w:r>
    </w:p>
    <w:p w14:paraId="3DBE49AC" w14:textId="77777777" w:rsidR="0031133A" w:rsidRDefault="003C4C30" w:rsidP="00687C51">
      <w:pPr>
        <w:pStyle w:val="a7"/>
        <w:numPr>
          <w:ilvl w:val="0"/>
          <w:numId w:val="4"/>
        </w:numPr>
        <w:spacing w:after="0" w:line="240" w:lineRule="auto"/>
        <w:ind w:left="720" w:hanging="357"/>
        <w:jc w:val="both"/>
      </w:pPr>
      <w:r>
        <w:rPr>
          <w:rFonts w:ascii="Times New Roman" w:hAnsi="Times New Roman"/>
          <w:sz w:val="28"/>
        </w:rPr>
        <w:t>scientific and technical research, development and coordination between the participants of the activity;</w:t>
      </w:r>
    </w:p>
    <w:p w14:paraId="481D2852" w14:textId="77777777" w:rsidR="0031133A" w:rsidRDefault="003C4C30" w:rsidP="00687C51">
      <w:pPr>
        <w:pStyle w:val="a7"/>
        <w:numPr>
          <w:ilvl w:val="0"/>
          <w:numId w:val="4"/>
        </w:numPr>
        <w:spacing w:after="0" w:line="240" w:lineRule="auto"/>
        <w:ind w:left="720" w:hanging="357"/>
        <w:jc w:val="both"/>
      </w:pPr>
      <w:r>
        <w:rPr>
          <w:rFonts w:ascii="Times New Roman" w:hAnsi="Times New Roman"/>
          <w:sz w:val="28"/>
        </w:rPr>
        <w:t>regulation and development of nuclear energy, as well as power generation at NPP (including integration into the national power grid).</w:t>
      </w:r>
    </w:p>
    <w:p w14:paraId="21A0ADA7" w14:textId="77777777" w:rsidR="0031133A" w:rsidRDefault="0031133A">
      <w:pPr>
        <w:overflowPunct w:val="0"/>
        <w:autoSpaceDE w:val="0"/>
        <w:spacing w:after="120" w:line="240" w:lineRule="auto"/>
        <w:ind w:firstLine="709"/>
        <w:jc w:val="both"/>
        <w:rPr>
          <w:rFonts w:ascii="Times New Roman" w:hAnsi="Times New Roman"/>
          <w:color w:val="000000"/>
          <w:sz w:val="10"/>
          <w:szCs w:val="10"/>
        </w:rPr>
      </w:pPr>
    </w:p>
    <w:p w14:paraId="2C32ADAB" w14:textId="4DE1AB43" w:rsidR="0031133A" w:rsidRDefault="004F7B0A">
      <w:pPr>
        <w:overflowPunct w:val="0"/>
        <w:autoSpaceDE w:val="0"/>
        <w:spacing w:after="120" w:line="240" w:lineRule="auto"/>
        <w:ind w:firstLine="709"/>
        <w:jc w:val="both"/>
        <w:rPr>
          <w:rFonts w:ascii="Times New Roman" w:hAnsi="Times New Roman"/>
          <w:color w:val="000000"/>
          <w:sz w:val="28"/>
          <w:szCs w:val="24"/>
        </w:rPr>
      </w:pPr>
      <w:r>
        <w:rPr>
          <w:rFonts w:ascii="Times New Roman" w:hAnsi="Times New Roman"/>
          <w:color w:val="000000"/>
          <w:sz w:val="28"/>
        </w:rPr>
        <w:t xml:space="preserve">MOST undertakes efforts to develop a </w:t>
      </w:r>
      <w:r>
        <w:rPr>
          <w:rFonts w:ascii="Times New Roman" w:hAnsi="Times New Roman"/>
          <w:i/>
          <w:iCs/>
          <w:color w:val="000000"/>
          <w:sz w:val="28"/>
        </w:rPr>
        <w:t>National Human Resources Development Plan</w:t>
      </w:r>
      <w:r>
        <w:rPr>
          <w:rFonts w:ascii="Times New Roman" w:hAnsi="Times New Roman"/>
          <w:color w:val="000000"/>
          <w:sz w:val="28"/>
        </w:rPr>
        <w:t>, which includes suggestion</w:t>
      </w:r>
      <w:r w:rsidR="00922641">
        <w:rPr>
          <w:rFonts w:ascii="Times New Roman" w:hAnsi="Times New Roman"/>
          <w:color w:val="000000"/>
          <w:sz w:val="28"/>
        </w:rPr>
        <w:t>s</w:t>
      </w:r>
      <w:r>
        <w:rPr>
          <w:rFonts w:ascii="Times New Roman" w:hAnsi="Times New Roman"/>
          <w:color w:val="000000"/>
          <w:sz w:val="28"/>
        </w:rPr>
        <w:t xml:space="preserve"> for the development of the national education system. To develop this suggestion</w:t>
      </w:r>
      <w:r w:rsidR="00922641">
        <w:rPr>
          <w:rFonts w:ascii="Times New Roman" w:hAnsi="Times New Roman"/>
          <w:color w:val="000000"/>
          <w:sz w:val="28"/>
        </w:rPr>
        <w:t>s</w:t>
      </w:r>
      <w:r>
        <w:rPr>
          <w:rFonts w:ascii="Times New Roman" w:hAnsi="Times New Roman"/>
          <w:color w:val="000000"/>
          <w:sz w:val="28"/>
        </w:rPr>
        <w:t xml:space="preserve">, the system of higher and secondary vocational education in Bangladesh was assessed and BAEC has also established cooperation with a number of leading Bangladeshi universities. The approved Comprehensive Personnel Training and Continuous Education Plan for the PRB nuclear energy </w:t>
      </w:r>
      <w:proofErr w:type="spellStart"/>
      <w:r>
        <w:rPr>
          <w:rFonts w:ascii="Times New Roman" w:hAnsi="Times New Roman"/>
          <w:color w:val="000000"/>
          <w:sz w:val="28"/>
        </w:rPr>
        <w:t>programme</w:t>
      </w:r>
      <w:proofErr w:type="spellEnd"/>
      <w:r>
        <w:rPr>
          <w:rFonts w:ascii="Times New Roman" w:hAnsi="Times New Roman"/>
          <w:color w:val="000000"/>
          <w:sz w:val="28"/>
        </w:rPr>
        <w:t xml:space="preserve"> is not publicly available.</w:t>
      </w:r>
    </w:p>
    <w:p w14:paraId="2F3D5655" w14:textId="77777777" w:rsidR="00A73C42" w:rsidRDefault="00A73C42">
      <w:pPr>
        <w:overflowPunct w:val="0"/>
        <w:autoSpaceDE w:val="0"/>
        <w:spacing w:after="120" w:line="240" w:lineRule="auto"/>
        <w:ind w:firstLine="709"/>
        <w:jc w:val="both"/>
      </w:pPr>
    </w:p>
    <w:p w14:paraId="5F25D338" w14:textId="59B5849B" w:rsidR="0031133A" w:rsidRPr="007F7ABF" w:rsidRDefault="004A76C8" w:rsidP="007F7ABF">
      <w:pPr>
        <w:pStyle w:val="3"/>
        <w:rPr>
          <w:i/>
        </w:rPr>
      </w:pPr>
      <w:bookmarkStart w:id="17" w:name="_Toc95138949"/>
      <w:bookmarkStart w:id="18" w:name="_Toc95408472"/>
      <w:bookmarkStart w:id="19" w:name="_Toc96074577"/>
      <w:bookmarkStart w:id="20" w:name="_Toc98184596"/>
      <w:r w:rsidRPr="007F7ABF">
        <w:rPr>
          <w:rStyle w:val="FontStyle64"/>
          <w:i/>
          <w:color w:val="auto"/>
          <w:sz w:val="28"/>
        </w:rPr>
        <w:t>2.2. Bangladesh Atomic Energy Commission (BAEC)</w:t>
      </w:r>
      <w:bookmarkEnd w:id="17"/>
      <w:bookmarkEnd w:id="18"/>
      <w:bookmarkEnd w:id="19"/>
      <w:bookmarkEnd w:id="20"/>
    </w:p>
    <w:p w14:paraId="4924EB1A" w14:textId="77777777" w:rsidR="0031133A" w:rsidRDefault="0031133A">
      <w:pPr>
        <w:overflowPunct w:val="0"/>
        <w:autoSpaceDE w:val="0"/>
        <w:spacing w:after="0" w:line="240" w:lineRule="auto"/>
        <w:jc w:val="both"/>
      </w:pPr>
    </w:p>
    <w:p w14:paraId="285C2388" w14:textId="3D875A9C" w:rsidR="0031133A" w:rsidRDefault="004F7B0A">
      <w:pPr>
        <w:overflowPunct w:val="0"/>
        <w:autoSpaceDE w:val="0"/>
        <w:spacing w:after="0" w:line="240" w:lineRule="auto"/>
        <w:ind w:firstLine="709"/>
        <w:jc w:val="both"/>
      </w:pPr>
      <w:r>
        <w:rPr>
          <w:rStyle w:val="FontStyle64"/>
          <w:sz w:val="28"/>
        </w:rPr>
        <w:lastRenderedPageBreak/>
        <w:t xml:space="preserve">The Bangladesh Atomic Energy Commission (BAEC) is a government entity established by </w:t>
      </w:r>
      <w:hyperlink r:id="rId19" w:history="1">
        <w:r w:rsidR="004F4900" w:rsidRPr="003D5804">
          <w:rPr>
            <w:rStyle w:val="a5"/>
            <w:rFonts w:ascii="Times New Roman" w:hAnsi="Times New Roman"/>
            <w:sz w:val="28"/>
            <w:szCs w:val="20"/>
          </w:rPr>
          <w:t xml:space="preserve">the </w:t>
        </w:r>
        <w:r w:rsidRPr="003D5804">
          <w:rPr>
            <w:rStyle w:val="a5"/>
            <w:rFonts w:ascii="Times New Roman" w:hAnsi="Times New Roman"/>
            <w:sz w:val="28"/>
            <w:szCs w:val="20"/>
          </w:rPr>
          <w:t>President’s Order No. 15 of February 1973</w:t>
        </w:r>
      </w:hyperlink>
      <w:r w:rsidR="004F4900">
        <w:rPr>
          <w:rStyle w:val="FontStyle64"/>
          <w:sz w:val="28"/>
        </w:rPr>
        <w:t xml:space="preserve">. It </w:t>
      </w:r>
      <w:r>
        <w:rPr>
          <w:rStyle w:val="FontStyle64"/>
          <w:sz w:val="28"/>
        </w:rPr>
        <w:t xml:space="preserve">is responsible for the promotion and development of the peaceful uses of atomic energy and the development of nuclear energy. </w:t>
      </w:r>
    </w:p>
    <w:p w14:paraId="71CBDF23" w14:textId="77777777" w:rsidR="0031133A" w:rsidRDefault="0031133A">
      <w:pPr>
        <w:overflowPunct w:val="0"/>
        <w:autoSpaceDE w:val="0"/>
        <w:spacing w:after="0" w:line="240" w:lineRule="auto"/>
        <w:ind w:firstLine="709"/>
        <w:jc w:val="both"/>
      </w:pPr>
    </w:p>
    <w:p w14:paraId="353C2D8A" w14:textId="06CD2923" w:rsidR="0031133A" w:rsidRDefault="001F33F0">
      <w:pPr>
        <w:overflowPunct w:val="0"/>
        <w:autoSpaceDE w:val="0"/>
        <w:spacing w:after="0" w:line="240" w:lineRule="auto"/>
        <w:ind w:firstLine="709"/>
        <w:jc w:val="both"/>
      </w:pPr>
      <w:hyperlink r:id="rId20" w:history="1">
        <w:r w:rsidR="005A7ED9" w:rsidRPr="003D5804">
          <w:rPr>
            <w:rStyle w:val="a5"/>
            <w:rFonts w:ascii="Times New Roman" w:hAnsi="Times New Roman"/>
            <w:i/>
            <w:iCs/>
            <w:sz w:val="28"/>
            <w:szCs w:val="20"/>
          </w:rPr>
          <w:t>BAEC mission</w:t>
        </w:r>
      </w:hyperlink>
      <w:r w:rsidR="005A7ED9">
        <w:rPr>
          <w:rStyle w:val="FontStyle64"/>
          <w:i/>
          <w:iCs/>
          <w:sz w:val="28"/>
        </w:rPr>
        <w:t>:</w:t>
      </w:r>
    </w:p>
    <w:p w14:paraId="60ABC94B" w14:textId="77777777" w:rsidR="0031133A" w:rsidRDefault="00BF6DAD" w:rsidP="00687C51">
      <w:pPr>
        <w:pStyle w:val="a7"/>
        <w:numPr>
          <w:ilvl w:val="0"/>
          <w:numId w:val="5"/>
        </w:numPr>
        <w:overflowPunct w:val="0"/>
        <w:autoSpaceDE w:val="0"/>
        <w:spacing w:after="0" w:line="240" w:lineRule="auto"/>
        <w:jc w:val="both"/>
      </w:pPr>
      <w:r>
        <w:rPr>
          <w:rStyle w:val="FontStyle64"/>
          <w:sz w:val="28"/>
        </w:rPr>
        <w:t>peaceful use of atomic energy;</w:t>
      </w:r>
    </w:p>
    <w:p w14:paraId="39562AFF" w14:textId="77777777" w:rsidR="0031133A" w:rsidRDefault="00BF6DAD" w:rsidP="00687C51">
      <w:pPr>
        <w:pStyle w:val="a7"/>
        <w:numPr>
          <w:ilvl w:val="0"/>
          <w:numId w:val="5"/>
        </w:numPr>
        <w:overflowPunct w:val="0"/>
        <w:autoSpaceDE w:val="0"/>
        <w:spacing w:after="0" w:line="240" w:lineRule="auto"/>
        <w:jc w:val="both"/>
      </w:pPr>
      <w:r>
        <w:rPr>
          <w:rStyle w:val="FontStyle64"/>
          <w:sz w:val="28"/>
        </w:rPr>
        <w:t>socio-economic development of the country;</w:t>
      </w:r>
    </w:p>
    <w:p w14:paraId="39BC4FEE" w14:textId="77777777" w:rsidR="0031133A" w:rsidRDefault="00BF6DAD" w:rsidP="00687C51">
      <w:pPr>
        <w:pStyle w:val="a7"/>
        <w:numPr>
          <w:ilvl w:val="0"/>
          <w:numId w:val="5"/>
        </w:numPr>
        <w:overflowPunct w:val="0"/>
        <w:autoSpaceDE w:val="0"/>
        <w:spacing w:after="0" w:line="240" w:lineRule="auto"/>
        <w:jc w:val="both"/>
      </w:pPr>
      <w:r>
        <w:rPr>
          <w:rStyle w:val="FontStyle64"/>
          <w:sz w:val="28"/>
        </w:rPr>
        <w:t>progress in nuclear science and technology.</w:t>
      </w:r>
    </w:p>
    <w:p w14:paraId="08532865" w14:textId="77777777" w:rsidR="0031133A" w:rsidRDefault="0031133A">
      <w:pPr>
        <w:pStyle w:val="a7"/>
        <w:spacing w:after="0" w:line="240" w:lineRule="auto"/>
        <w:jc w:val="both"/>
        <w:rPr>
          <w:rFonts w:ascii="Times New Roman" w:hAnsi="Times New Roman"/>
          <w:sz w:val="24"/>
          <w:szCs w:val="24"/>
        </w:rPr>
      </w:pPr>
    </w:p>
    <w:p w14:paraId="79415061" w14:textId="35487BB0" w:rsidR="0031133A" w:rsidRDefault="005A7ED9">
      <w:pPr>
        <w:spacing w:after="120" w:line="240" w:lineRule="auto"/>
        <w:jc w:val="both"/>
      </w:pPr>
      <w:r>
        <w:rPr>
          <w:rFonts w:ascii="Times New Roman" w:hAnsi="Times New Roman"/>
          <w:i/>
          <w:iCs/>
          <w:sz w:val="28"/>
        </w:rPr>
        <w:t>Head:</w:t>
      </w:r>
      <w:r>
        <w:rPr>
          <w:rFonts w:ascii="Times New Roman" w:hAnsi="Times New Roman"/>
          <w:sz w:val="28"/>
        </w:rPr>
        <w:t xml:space="preserve"> </w:t>
      </w:r>
      <w:r w:rsidR="00D67394" w:rsidRPr="00D67394">
        <w:rPr>
          <w:rFonts w:ascii="Times New Roman" w:hAnsi="Times New Roman"/>
          <w:sz w:val="28"/>
        </w:rPr>
        <w:t xml:space="preserve">Md </w:t>
      </w:r>
      <w:proofErr w:type="spellStart"/>
      <w:r w:rsidR="00D67394" w:rsidRPr="00D67394">
        <w:rPr>
          <w:rFonts w:ascii="Times New Roman" w:hAnsi="Times New Roman"/>
          <w:sz w:val="28"/>
        </w:rPr>
        <w:t>Azizul</w:t>
      </w:r>
      <w:proofErr w:type="spellEnd"/>
      <w:r w:rsidR="00D67394" w:rsidRPr="00D67394">
        <w:rPr>
          <w:rFonts w:ascii="Times New Roman" w:hAnsi="Times New Roman"/>
          <w:sz w:val="28"/>
        </w:rPr>
        <w:t xml:space="preserve"> Haque</w:t>
      </w:r>
      <w:r>
        <w:rPr>
          <w:rFonts w:ascii="Times New Roman" w:hAnsi="Times New Roman"/>
          <w:sz w:val="28"/>
        </w:rPr>
        <w:t xml:space="preserve">, from </w:t>
      </w:r>
      <w:r w:rsidR="00D67394">
        <w:rPr>
          <w:rFonts w:ascii="Times New Roman" w:hAnsi="Times New Roman"/>
          <w:sz w:val="28"/>
        </w:rPr>
        <w:t>February 23</w:t>
      </w:r>
      <w:r>
        <w:rPr>
          <w:rFonts w:ascii="Times New Roman" w:hAnsi="Times New Roman"/>
          <w:sz w:val="28"/>
        </w:rPr>
        <w:t xml:space="preserve">, 2022. </w:t>
      </w:r>
    </w:p>
    <w:p w14:paraId="59B58116" w14:textId="77777777" w:rsidR="000F6C3D" w:rsidRDefault="005A7ED9">
      <w:pPr>
        <w:spacing w:after="120" w:line="240" w:lineRule="auto"/>
        <w:jc w:val="both"/>
        <w:rPr>
          <w:rFonts w:ascii="Times New Roman" w:hAnsi="Times New Roman"/>
          <w:sz w:val="28"/>
          <w:szCs w:val="28"/>
        </w:rPr>
      </w:pPr>
      <w:r>
        <w:rPr>
          <w:rFonts w:ascii="Times New Roman" w:hAnsi="Times New Roman"/>
          <w:i/>
          <w:iCs/>
          <w:sz w:val="28"/>
        </w:rPr>
        <w:t>Total number of staff</w:t>
      </w:r>
      <w:r>
        <w:rPr>
          <w:rFonts w:ascii="Times New Roman" w:hAnsi="Times New Roman"/>
          <w:sz w:val="28"/>
        </w:rPr>
        <w:t xml:space="preserve"> is not specified on the website.</w:t>
      </w:r>
    </w:p>
    <w:p w14:paraId="23261FE8" w14:textId="77777777" w:rsidR="00A47577" w:rsidRDefault="00A47577">
      <w:pPr>
        <w:spacing w:after="120" w:line="240" w:lineRule="auto"/>
        <w:jc w:val="both"/>
        <w:rPr>
          <w:rFonts w:ascii="Times New Roman" w:hAnsi="Times New Roman"/>
          <w:sz w:val="28"/>
          <w:szCs w:val="28"/>
        </w:rPr>
      </w:pPr>
    </w:p>
    <w:p w14:paraId="08A2C4E0" w14:textId="341C5162" w:rsidR="0031133A" w:rsidRDefault="00CB155E" w:rsidP="00BD6632">
      <w:pPr>
        <w:spacing w:after="120" w:line="240" w:lineRule="auto"/>
        <w:jc w:val="both"/>
      </w:pPr>
      <w:r>
        <w:rPr>
          <w:noProof/>
          <w:lang w:val="ru-RU" w:eastAsia="ru-RU"/>
        </w:rPr>
        <w:drawing>
          <wp:inline distT="0" distB="0" distL="0" distR="0" wp14:anchorId="5FB96AED" wp14:editId="2106917A">
            <wp:extent cx="5939790" cy="3493239"/>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9790" cy="3493239"/>
                    </a:xfrm>
                    <a:prstGeom prst="rect">
                      <a:avLst/>
                    </a:prstGeom>
                    <a:noFill/>
                  </pic:spPr>
                </pic:pic>
              </a:graphicData>
            </a:graphic>
          </wp:inline>
        </w:drawing>
      </w:r>
    </w:p>
    <w:p w14:paraId="676784B0" w14:textId="08108FC7" w:rsidR="000F6C3D" w:rsidRDefault="000F6C3D" w:rsidP="00C92BB0">
      <w:pPr>
        <w:spacing w:after="120" w:line="240" w:lineRule="auto"/>
        <w:jc w:val="center"/>
      </w:pPr>
      <w:r>
        <w:rPr>
          <w:rFonts w:ascii="Times New Roman" w:hAnsi="Times New Roman"/>
          <w:i/>
          <w:sz w:val="28"/>
        </w:rPr>
        <w:t>Fig. 3.</w:t>
      </w:r>
      <w:r>
        <w:rPr>
          <w:rFonts w:ascii="Times New Roman" w:hAnsi="Times New Roman"/>
          <w:sz w:val="28"/>
        </w:rPr>
        <w:t xml:space="preserve"> </w:t>
      </w:r>
      <w:hyperlink r:id="rId22" w:history="1">
        <w:r w:rsidRPr="002D400F">
          <w:rPr>
            <w:rStyle w:val="a5"/>
            <w:rFonts w:ascii="Times New Roman" w:hAnsi="Times New Roman"/>
            <w:i/>
            <w:sz w:val="28"/>
          </w:rPr>
          <w:t>Organizational structure of BAEC</w:t>
        </w:r>
      </w:hyperlink>
    </w:p>
    <w:p w14:paraId="095A4070" w14:textId="77777777" w:rsidR="005276C8" w:rsidRDefault="005276C8">
      <w:pPr>
        <w:overflowPunct w:val="0"/>
        <w:autoSpaceDE w:val="0"/>
        <w:spacing w:after="120" w:line="240" w:lineRule="auto"/>
        <w:ind w:firstLine="709"/>
        <w:jc w:val="both"/>
        <w:rPr>
          <w:rStyle w:val="FontStyle64"/>
          <w:i/>
          <w:sz w:val="28"/>
          <w:szCs w:val="28"/>
        </w:rPr>
      </w:pPr>
    </w:p>
    <w:p w14:paraId="6666BCC3" w14:textId="58C5D934" w:rsidR="0031133A" w:rsidRDefault="001F33F0">
      <w:pPr>
        <w:overflowPunct w:val="0"/>
        <w:autoSpaceDE w:val="0"/>
        <w:spacing w:after="120" w:line="240" w:lineRule="auto"/>
        <w:ind w:firstLine="709"/>
        <w:jc w:val="both"/>
      </w:pPr>
      <w:hyperlink r:id="rId23" w:history="1">
        <w:r w:rsidR="005A7ED9" w:rsidRPr="002D400F">
          <w:rPr>
            <w:rStyle w:val="a5"/>
            <w:rFonts w:ascii="Times New Roman" w:hAnsi="Times New Roman"/>
            <w:i/>
            <w:iCs/>
            <w:sz w:val="28"/>
            <w:szCs w:val="20"/>
          </w:rPr>
          <w:t>BAEC functions</w:t>
        </w:r>
      </w:hyperlink>
      <w:r w:rsidR="005A7ED9">
        <w:rPr>
          <w:rStyle w:val="FontStyle64"/>
          <w:sz w:val="28"/>
        </w:rPr>
        <w:t>, according to it.10 of the Bangladesh Atomic Energy Commission Order, 1973 (as amended in 2017):</w:t>
      </w:r>
    </w:p>
    <w:p w14:paraId="0E6467E6" w14:textId="77777777" w:rsidR="0031133A" w:rsidRDefault="006F6586" w:rsidP="001449CC">
      <w:pPr>
        <w:pStyle w:val="a7"/>
        <w:numPr>
          <w:ilvl w:val="0"/>
          <w:numId w:val="30"/>
        </w:numPr>
        <w:overflowPunct w:val="0"/>
        <w:autoSpaceDE w:val="0"/>
        <w:spacing w:after="0" w:line="240" w:lineRule="auto"/>
        <w:jc w:val="both"/>
      </w:pPr>
      <w:r>
        <w:rPr>
          <w:rStyle w:val="FontStyle64"/>
          <w:sz w:val="28"/>
        </w:rPr>
        <w:t xml:space="preserve">implementation of nuclear energy </w:t>
      </w:r>
      <w:proofErr w:type="spellStart"/>
      <w:r>
        <w:rPr>
          <w:rStyle w:val="FontStyle64"/>
          <w:sz w:val="28"/>
        </w:rPr>
        <w:t>programme</w:t>
      </w:r>
      <w:proofErr w:type="spellEnd"/>
      <w:r>
        <w:rPr>
          <w:rStyle w:val="FontStyle64"/>
          <w:sz w:val="28"/>
        </w:rPr>
        <w:t>;</w:t>
      </w:r>
    </w:p>
    <w:p w14:paraId="3CF29AFA" w14:textId="77777777" w:rsidR="0031133A" w:rsidRDefault="006F6586" w:rsidP="001449CC">
      <w:pPr>
        <w:pStyle w:val="a7"/>
        <w:numPr>
          <w:ilvl w:val="0"/>
          <w:numId w:val="30"/>
        </w:numPr>
        <w:overflowPunct w:val="0"/>
        <w:autoSpaceDE w:val="0"/>
        <w:spacing w:after="0" w:line="240" w:lineRule="auto"/>
        <w:jc w:val="both"/>
      </w:pPr>
      <w:r>
        <w:rPr>
          <w:rStyle w:val="FontStyle64"/>
          <w:sz w:val="28"/>
        </w:rPr>
        <w:t>application of nuclear technologies in agriculture, industry, health and the environment;</w:t>
      </w:r>
    </w:p>
    <w:p w14:paraId="42303A0B" w14:textId="77777777" w:rsidR="0031133A" w:rsidRDefault="006F6586" w:rsidP="001449CC">
      <w:pPr>
        <w:pStyle w:val="a7"/>
        <w:numPr>
          <w:ilvl w:val="0"/>
          <w:numId w:val="30"/>
        </w:numPr>
        <w:overflowPunct w:val="0"/>
        <w:autoSpaceDE w:val="0"/>
        <w:spacing w:after="0" w:line="240" w:lineRule="auto"/>
        <w:jc w:val="both"/>
      </w:pPr>
      <w:r>
        <w:rPr>
          <w:rStyle w:val="FontStyle64"/>
          <w:sz w:val="28"/>
        </w:rPr>
        <w:t>development of human resources in nuclear science and technology;</w:t>
      </w:r>
    </w:p>
    <w:p w14:paraId="4F2F8DF0" w14:textId="5E1D6DDB" w:rsidR="0031133A" w:rsidRDefault="001F33F0" w:rsidP="001449CC">
      <w:pPr>
        <w:pStyle w:val="a7"/>
        <w:numPr>
          <w:ilvl w:val="0"/>
          <w:numId w:val="30"/>
        </w:numPr>
        <w:overflowPunct w:val="0"/>
        <w:autoSpaceDE w:val="0"/>
        <w:spacing w:after="0" w:line="240" w:lineRule="auto"/>
        <w:jc w:val="both"/>
      </w:pPr>
      <w:hyperlink r:id="rId24" w:history="1">
        <w:r w:rsidR="004947BD" w:rsidRPr="002D400F">
          <w:rPr>
            <w:rStyle w:val="a5"/>
            <w:rFonts w:ascii="Times New Roman" w:hAnsi="Times New Roman"/>
            <w:sz w:val="28"/>
            <w:szCs w:val="20"/>
          </w:rPr>
          <w:t>introduction of radiation safety culture</w:t>
        </w:r>
      </w:hyperlink>
      <w:r w:rsidR="004947BD">
        <w:rPr>
          <w:rStyle w:val="FontStyle64"/>
          <w:sz w:val="28"/>
        </w:rPr>
        <w:t>.</w:t>
      </w:r>
    </w:p>
    <w:p w14:paraId="6E651723" w14:textId="77777777" w:rsidR="0031133A" w:rsidRDefault="0031133A">
      <w:pPr>
        <w:pStyle w:val="a7"/>
        <w:overflowPunct w:val="0"/>
        <w:autoSpaceDE w:val="0"/>
        <w:spacing w:after="120" w:line="240" w:lineRule="auto"/>
        <w:jc w:val="both"/>
      </w:pPr>
    </w:p>
    <w:p w14:paraId="37358995" w14:textId="7D83F47F" w:rsidR="0031133A" w:rsidRDefault="001F33F0">
      <w:pPr>
        <w:spacing w:after="120" w:line="240" w:lineRule="auto"/>
        <w:ind w:firstLine="709"/>
      </w:pPr>
      <w:hyperlink r:id="rId25" w:history="1">
        <w:r w:rsidR="005A7ED9" w:rsidRPr="005302AB">
          <w:rPr>
            <w:rStyle w:val="a5"/>
            <w:rFonts w:ascii="Times New Roman" w:hAnsi="Times New Roman"/>
            <w:i/>
            <w:sz w:val="28"/>
          </w:rPr>
          <w:t>Information about vacancies</w:t>
        </w:r>
      </w:hyperlink>
      <w:r w:rsidR="005A7ED9">
        <w:rPr>
          <w:rFonts w:ascii="Times New Roman" w:hAnsi="Times New Roman"/>
          <w:sz w:val="28"/>
        </w:rPr>
        <w:t xml:space="preserve"> is available on the BAEC website. </w:t>
      </w:r>
    </w:p>
    <w:p w14:paraId="1BEBFA50" w14:textId="4BEB8AD4" w:rsidR="0031133A" w:rsidRPr="00D67394" w:rsidRDefault="005A7ED9" w:rsidP="00022D10">
      <w:pPr>
        <w:pStyle w:val="a7"/>
        <w:overflowPunct w:val="0"/>
        <w:autoSpaceDE w:val="0"/>
        <w:spacing w:after="0" w:line="240" w:lineRule="auto"/>
        <w:ind w:left="0" w:firstLine="709"/>
        <w:jc w:val="both"/>
        <w:rPr>
          <w:rStyle w:val="FontStyle64"/>
          <w:sz w:val="28"/>
          <w:szCs w:val="28"/>
        </w:rPr>
      </w:pPr>
      <w:r w:rsidRPr="007F427D">
        <w:rPr>
          <w:rFonts w:ascii="Times New Roman" w:hAnsi="Times New Roman"/>
          <w:sz w:val="28"/>
        </w:rPr>
        <w:lastRenderedPageBreak/>
        <w:t>In accordance with</w:t>
      </w:r>
      <w:r w:rsidRPr="00225A7A">
        <w:rPr>
          <w:rFonts w:ascii="Times New Roman" w:hAnsi="Times New Roman"/>
          <w:sz w:val="28"/>
        </w:rPr>
        <w:t xml:space="preserve"> the organizational structure (Fig. 2)</w:t>
      </w:r>
      <w:r w:rsidR="00372E5B" w:rsidRPr="007E39A3">
        <w:rPr>
          <w:rFonts w:ascii="Times New Roman" w:hAnsi="Times New Roman"/>
          <w:sz w:val="28"/>
        </w:rPr>
        <w:t>, BAEC</w:t>
      </w:r>
      <w:r w:rsidRPr="007E39A3">
        <w:rPr>
          <w:rFonts w:ascii="Times New Roman" w:hAnsi="Times New Roman"/>
          <w:sz w:val="28"/>
        </w:rPr>
        <w:t xml:space="preserve"> </w:t>
      </w:r>
      <w:r w:rsidRPr="00D67394">
        <w:rPr>
          <w:rStyle w:val="FontStyle64"/>
          <w:sz w:val="28"/>
        </w:rPr>
        <w:t xml:space="preserve">has a Human Resources Department responsible for development and training of </w:t>
      </w:r>
      <w:r w:rsidR="00456867">
        <w:rPr>
          <w:rStyle w:val="FontStyle64"/>
          <w:sz w:val="28"/>
        </w:rPr>
        <w:t xml:space="preserve">the </w:t>
      </w:r>
      <w:r w:rsidRPr="00D67394">
        <w:rPr>
          <w:rStyle w:val="FontStyle64"/>
          <w:sz w:val="28"/>
        </w:rPr>
        <w:t>Rooppur NPP personnel.</w:t>
      </w:r>
    </w:p>
    <w:p w14:paraId="46EE9917" w14:textId="32199BA0" w:rsidR="00022D10" w:rsidRDefault="00022D10" w:rsidP="00022D10">
      <w:pPr>
        <w:suppressAutoHyphens w:val="0"/>
        <w:ind w:firstLine="709"/>
        <w:jc w:val="both"/>
        <w:rPr>
          <w:rFonts w:ascii="Times New Roman" w:hAnsi="Times New Roman"/>
          <w:sz w:val="28"/>
          <w:szCs w:val="28"/>
        </w:rPr>
      </w:pPr>
      <w:r>
        <w:rPr>
          <w:rFonts w:ascii="Times New Roman" w:hAnsi="Times New Roman"/>
          <w:sz w:val="28"/>
        </w:rPr>
        <w:t>There are research institutes and laboratories within the BAEC that have the potential to be second priority employers for Bangladeshi graduates, detailed information</w:t>
      </w:r>
      <w:r w:rsidR="002A2254">
        <w:rPr>
          <w:rFonts w:ascii="Times New Roman" w:hAnsi="Times New Roman"/>
          <w:sz w:val="28"/>
        </w:rPr>
        <w:t xml:space="preserve"> is shown</w:t>
      </w:r>
      <w:r>
        <w:rPr>
          <w:rFonts w:ascii="Times New Roman" w:hAnsi="Times New Roman"/>
          <w:sz w:val="28"/>
        </w:rPr>
        <w:t xml:space="preserve"> in Table 3.</w:t>
      </w:r>
    </w:p>
    <w:p w14:paraId="4A73F2E1" w14:textId="77777777" w:rsidR="009B3F0E" w:rsidRDefault="009B3F0E" w:rsidP="00320612">
      <w:pPr>
        <w:suppressAutoHyphens w:val="0"/>
        <w:rPr>
          <w:rFonts w:ascii="Times New Roman" w:hAnsi="Times New Roman"/>
          <w:sz w:val="28"/>
          <w:szCs w:val="28"/>
        </w:rPr>
        <w:sectPr w:rsidR="009B3F0E" w:rsidSect="00C03CBD">
          <w:pgSz w:w="11906" w:h="16838"/>
          <w:pgMar w:top="1134" w:right="851" w:bottom="425" w:left="1701" w:header="709" w:footer="709" w:gutter="0"/>
          <w:cols w:space="720"/>
          <w:titlePg/>
        </w:sectPr>
      </w:pPr>
    </w:p>
    <w:p w14:paraId="5D396E50" w14:textId="77777777" w:rsidR="0031133A" w:rsidRDefault="004A1629">
      <w:pPr>
        <w:spacing w:after="120" w:line="240" w:lineRule="auto"/>
        <w:ind w:firstLine="709"/>
        <w:jc w:val="both"/>
        <w:rPr>
          <w:rFonts w:ascii="Times New Roman" w:hAnsi="Times New Roman"/>
          <w:sz w:val="28"/>
          <w:szCs w:val="28"/>
        </w:rPr>
      </w:pPr>
      <w:r>
        <w:rPr>
          <w:rFonts w:ascii="Times New Roman" w:hAnsi="Times New Roman"/>
          <w:i/>
          <w:sz w:val="28"/>
        </w:rPr>
        <w:lastRenderedPageBreak/>
        <w:t>Table 3. BAEC research institutes and laboratories</w:t>
      </w:r>
    </w:p>
    <w:tbl>
      <w:tblPr>
        <w:tblStyle w:val="afc"/>
        <w:tblW w:w="14784" w:type="dxa"/>
        <w:tblInd w:w="988" w:type="dxa"/>
        <w:tblLook w:val="04A0" w:firstRow="1" w:lastRow="0" w:firstColumn="1" w:lastColumn="0" w:noHBand="0" w:noVBand="1"/>
      </w:tblPr>
      <w:tblGrid>
        <w:gridCol w:w="576"/>
        <w:gridCol w:w="2179"/>
        <w:gridCol w:w="4474"/>
        <w:gridCol w:w="2835"/>
        <w:gridCol w:w="4720"/>
      </w:tblGrid>
      <w:tr w:rsidR="008C2B82" w:rsidRPr="00D7637D" w14:paraId="05637E5D" w14:textId="77777777" w:rsidTr="00C92BB0">
        <w:trPr>
          <w:tblHeader/>
        </w:trPr>
        <w:tc>
          <w:tcPr>
            <w:tcW w:w="576" w:type="dxa"/>
          </w:tcPr>
          <w:p w14:paraId="7F49E553" w14:textId="77777777" w:rsidR="008C2B82" w:rsidRPr="00654EED" w:rsidRDefault="008C2B82" w:rsidP="00BD6632">
            <w:pPr>
              <w:jc w:val="both"/>
              <w:rPr>
                <w:rFonts w:ascii="Times New Roman" w:hAnsi="Times New Roman"/>
                <w:b/>
                <w:sz w:val="24"/>
                <w:szCs w:val="24"/>
              </w:rPr>
            </w:pPr>
            <w:r>
              <w:rPr>
                <w:rFonts w:ascii="Times New Roman" w:hAnsi="Times New Roman"/>
                <w:b/>
                <w:sz w:val="24"/>
              </w:rPr>
              <w:t>No.</w:t>
            </w:r>
          </w:p>
        </w:tc>
        <w:tc>
          <w:tcPr>
            <w:tcW w:w="2179" w:type="dxa"/>
          </w:tcPr>
          <w:p w14:paraId="50EFA16E" w14:textId="77777777" w:rsidR="008C2B82" w:rsidRPr="00654EED" w:rsidRDefault="008C2B82" w:rsidP="00BD6632">
            <w:pPr>
              <w:jc w:val="both"/>
              <w:rPr>
                <w:rFonts w:ascii="Times New Roman" w:hAnsi="Times New Roman"/>
                <w:b/>
                <w:sz w:val="24"/>
                <w:szCs w:val="24"/>
              </w:rPr>
            </w:pPr>
            <w:r>
              <w:rPr>
                <w:rFonts w:ascii="Times New Roman" w:hAnsi="Times New Roman"/>
                <w:b/>
                <w:sz w:val="24"/>
              </w:rPr>
              <w:t>Name</w:t>
            </w:r>
          </w:p>
        </w:tc>
        <w:tc>
          <w:tcPr>
            <w:tcW w:w="4474" w:type="dxa"/>
          </w:tcPr>
          <w:p w14:paraId="1410D19B" w14:textId="77777777" w:rsidR="008C2B82" w:rsidRPr="00654EED" w:rsidRDefault="008C2B82" w:rsidP="00022D10">
            <w:pPr>
              <w:tabs>
                <w:tab w:val="left" w:pos="1230"/>
              </w:tabs>
              <w:jc w:val="both"/>
              <w:rPr>
                <w:rFonts w:ascii="Times New Roman" w:hAnsi="Times New Roman"/>
                <w:b/>
                <w:sz w:val="24"/>
                <w:szCs w:val="24"/>
              </w:rPr>
            </w:pPr>
            <w:r>
              <w:rPr>
                <w:rFonts w:ascii="Times New Roman" w:hAnsi="Times New Roman"/>
                <w:b/>
                <w:sz w:val="24"/>
              </w:rPr>
              <w:t>Organization mission and functions</w:t>
            </w:r>
          </w:p>
        </w:tc>
        <w:tc>
          <w:tcPr>
            <w:tcW w:w="2835" w:type="dxa"/>
          </w:tcPr>
          <w:p w14:paraId="6445D636" w14:textId="77777777" w:rsidR="008C2B82" w:rsidRPr="00654EED" w:rsidRDefault="00022D10" w:rsidP="00022D10">
            <w:pPr>
              <w:jc w:val="both"/>
              <w:rPr>
                <w:rFonts w:ascii="Times New Roman" w:hAnsi="Times New Roman"/>
                <w:b/>
                <w:sz w:val="24"/>
                <w:szCs w:val="24"/>
              </w:rPr>
            </w:pPr>
            <w:r>
              <w:rPr>
                <w:rFonts w:ascii="Times New Roman" w:hAnsi="Times New Roman"/>
                <w:b/>
                <w:sz w:val="24"/>
              </w:rPr>
              <w:t>Staffing level:</w:t>
            </w:r>
          </w:p>
        </w:tc>
        <w:tc>
          <w:tcPr>
            <w:tcW w:w="4720" w:type="dxa"/>
          </w:tcPr>
          <w:p w14:paraId="6637CA94" w14:textId="77777777" w:rsidR="008C2B82" w:rsidRPr="00654EED" w:rsidRDefault="008C2B82" w:rsidP="00BD6632">
            <w:pPr>
              <w:jc w:val="both"/>
              <w:rPr>
                <w:rFonts w:ascii="Times New Roman" w:hAnsi="Times New Roman"/>
                <w:b/>
                <w:sz w:val="24"/>
                <w:szCs w:val="24"/>
              </w:rPr>
            </w:pPr>
            <w:r>
              <w:rPr>
                <w:rFonts w:ascii="Times New Roman" w:hAnsi="Times New Roman"/>
                <w:b/>
                <w:sz w:val="24"/>
              </w:rPr>
              <w:t>Organization subdivisions</w:t>
            </w:r>
          </w:p>
        </w:tc>
      </w:tr>
      <w:tr w:rsidR="008C2B82" w:rsidRPr="00D7637D" w14:paraId="0B129CE8" w14:textId="77777777" w:rsidTr="00C92BB0">
        <w:tc>
          <w:tcPr>
            <w:tcW w:w="576" w:type="dxa"/>
          </w:tcPr>
          <w:p w14:paraId="54F36D28" w14:textId="77777777" w:rsidR="008C2B82" w:rsidRPr="00BD6632" w:rsidRDefault="008C2B82" w:rsidP="00BD6632">
            <w:pPr>
              <w:jc w:val="both"/>
              <w:rPr>
                <w:rFonts w:ascii="Times New Roman" w:hAnsi="Times New Roman"/>
                <w:sz w:val="24"/>
                <w:szCs w:val="24"/>
              </w:rPr>
            </w:pPr>
            <w:r>
              <w:rPr>
                <w:rFonts w:ascii="Times New Roman" w:hAnsi="Times New Roman"/>
                <w:sz w:val="24"/>
              </w:rPr>
              <w:t>1.</w:t>
            </w:r>
          </w:p>
        </w:tc>
        <w:tc>
          <w:tcPr>
            <w:tcW w:w="2179" w:type="dxa"/>
          </w:tcPr>
          <w:p w14:paraId="19AF7A4A" w14:textId="77777777" w:rsidR="008C2B82" w:rsidRPr="00BD6632" w:rsidRDefault="008C2B82" w:rsidP="00BD6632">
            <w:pPr>
              <w:jc w:val="both"/>
              <w:rPr>
                <w:rFonts w:ascii="Times New Roman" w:hAnsi="Times New Roman"/>
                <w:sz w:val="24"/>
                <w:szCs w:val="24"/>
              </w:rPr>
            </w:pPr>
            <w:r>
              <w:rPr>
                <w:rFonts w:ascii="Times New Roman" w:hAnsi="Times New Roman"/>
                <w:i/>
                <w:sz w:val="24"/>
              </w:rPr>
              <w:t xml:space="preserve">Atomic Energy Research Establishment </w:t>
            </w:r>
          </w:p>
        </w:tc>
        <w:tc>
          <w:tcPr>
            <w:tcW w:w="4474" w:type="dxa"/>
          </w:tcPr>
          <w:p w14:paraId="7BF32BCA" w14:textId="3A6D0D81" w:rsidR="008C2B82" w:rsidRPr="00BD6632" w:rsidRDefault="001F33F0" w:rsidP="00BD6632">
            <w:pPr>
              <w:jc w:val="both"/>
              <w:rPr>
                <w:rFonts w:ascii="Times New Roman" w:hAnsi="Times New Roman"/>
                <w:sz w:val="24"/>
                <w:szCs w:val="24"/>
              </w:rPr>
            </w:pPr>
            <w:hyperlink r:id="rId26" w:history="1">
              <w:r w:rsidR="009A141F" w:rsidRPr="005302AB">
                <w:rPr>
                  <w:rStyle w:val="a5"/>
                  <w:rFonts w:ascii="Times New Roman" w:hAnsi="Times New Roman"/>
                  <w:sz w:val="24"/>
                </w:rPr>
                <w:t>Training of qualified researchers in atomic energy</w:t>
              </w:r>
            </w:hyperlink>
          </w:p>
        </w:tc>
        <w:tc>
          <w:tcPr>
            <w:tcW w:w="2835" w:type="dxa"/>
          </w:tcPr>
          <w:p w14:paraId="3AE3EC74" w14:textId="77777777" w:rsidR="008C2B82" w:rsidRPr="00BD6632" w:rsidRDefault="008C2B82" w:rsidP="00BD6632">
            <w:pPr>
              <w:jc w:val="both"/>
              <w:rPr>
                <w:rFonts w:ascii="Times New Roman" w:hAnsi="Times New Roman"/>
                <w:sz w:val="24"/>
                <w:szCs w:val="24"/>
              </w:rPr>
            </w:pPr>
            <w:r>
              <w:rPr>
                <w:rFonts w:ascii="Times New Roman" w:hAnsi="Times New Roman"/>
                <w:sz w:val="24"/>
              </w:rPr>
              <w:t>200 researchers and 366 employees</w:t>
            </w:r>
          </w:p>
        </w:tc>
        <w:tc>
          <w:tcPr>
            <w:tcW w:w="4720" w:type="dxa"/>
          </w:tcPr>
          <w:p w14:paraId="54F2F295" w14:textId="77777777" w:rsidR="008C2B82" w:rsidRPr="000B21DC" w:rsidRDefault="008C2B82" w:rsidP="00687C51">
            <w:pPr>
              <w:pStyle w:val="a7"/>
              <w:numPr>
                <w:ilvl w:val="0"/>
                <w:numId w:val="6"/>
              </w:numPr>
              <w:ind w:left="0" w:firstLine="0"/>
              <w:jc w:val="both"/>
              <w:rPr>
                <w:rFonts w:ascii="Times New Roman" w:hAnsi="Times New Roman"/>
                <w:sz w:val="24"/>
                <w:szCs w:val="24"/>
              </w:rPr>
            </w:pPr>
            <w:r>
              <w:rPr>
                <w:rFonts w:ascii="Times New Roman" w:hAnsi="Times New Roman"/>
                <w:sz w:val="24"/>
              </w:rPr>
              <w:t>Central Administration &amp; Establishment Division</w:t>
            </w:r>
            <w:r>
              <w:rPr>
                <w:rStyle w:val="a5"/>
                <w:rFonts w:ascii="Times New Roman" w:hAnsi="Times New Roman"/>
                <w:color w:val="auto"/>
                <w:sz w:val="24"/>
                <w:u w:val="none"/>
              </w:rPr>
              <w:t>;</w:t>
            </w:r>
          </w:p>
          <w:p w14:paraId="0751332C" w14:textId="77777777" w:rsidR="008C2B82" w:rsidRPr="000B21DC" w:rsidRDefault="008C2B82" w:rsidP="00687C51">
            <w:pPr>
              <w:pStyle w:val="a7"/>
              <w:numPr>
                <w:ilvl w:val="0"/>
                <w:numId w:val="6"/>
              </w:numPr>
              <w:ind w:left="0" w:firstLine="0"/>
              <w:jc w:val="both"/>
              <w:rPr>
                <w:rFonts w:ascii="Times New Roman" w:hAnsi="Times New Roman"/>
                <w:sz w:val="24"/>
                <w:szCs w:val="24"/>
              </w:rPr>
            </w:pPr>
            <w:r>
              <w:rPr>
                <w:rFonts w:ascii="Times New Roman" w:hAnsi="Times New Roman"/>
                <w:sz w:val="24"/>
              </w:rPr>
              <w:t>Central Finance &amp; Accounts Division</w:t>
            </w:r>
            <w:r>
              <w:rPr>
                <w:rStyle w:val="a5"/>
                <w:rFonts w:ascii="Times New Roman" w:hAnsi="Times New Roman"/>
                <w:color w:val="auto"/>
                <w:sz w:val="24"/>
                <w:u w:val="none"/>
              </w:rPr>
              <w:t>;</w:t>
            </w:r>
          </w:p>
          <w:p w14:paraId="5124C7D2" w14:textId="07B5B507" w:rsidR="008C2B82" w:rsidRPr="000B21DC" w:rsidRDefault="001F33F0" w:rsidP="00687C51">
            <w:pPr>
              <w:pStyle w:val="a7"/>
              <w:numPr>
                <w:ilvl w:val="0"/>
                <w:numId w:val="6"/>
              </w:numPr>
              <w:ind w:left="0" w:firstLine="0"/>
              <w:jc w:val="both"/>
              <w:rPr>
                <w:rFonts w:ascii="Times New Roman" w:hAnsi="Times New Roman"/>
                <w:sz w:val="24"/>
                <w:szCs w:val="24"/>
              </w:rPr>
            </w:pPr>
            <w:hyperlink r:id="rId27" w:history="1">
              <w:r w:rsidR="008C2B82" w:rsidRPr="005302AB">
                <w:rPr>
                  <w:rStyle w:val="a5"/>
                  <w:rFonts w:ascii="Times New Roman" w:hAnsi="Times New Roman"/>
                  <w:sz w:val="24"/>
                </w:rPr>
                <w:t>AERE Medical Clinic</w:t>
              </w:r>
            </w:hyperlink>
          </w:p>
        </w:tc>
      </w:tr>
      <w:tr w:rsidR="008C2B82" w:rsidRPr="008D6580" w14:paraId="60F8A01C" w14:textId="77777777" w:rsidTr="00C92BB0">
        <w:tc>
          <w:tcPr>
            <w:tcW w:w="576" w:type="dxa"/>
          </w:tcPr>
          <w:p w14:paraId="641A2D0C" w14:textId="77777777" w:rsidR="008C2B82" w:rsidRPr="00D7637D" w:rsidRDefault="008C2B82" w:rsidP="00BD6632">
            <w:pPr>
              <w:jc w:val="both"/>
              <w:rPr>
                <w:rFonts w:ascii="Times New Roman" w:hAnsi="Times New Roman"/>
                <w:sz w:val="24"/>
                <w:szCs w:val="24"/>
              </w:rPr>
            </w:pPr>
            <w:r>
              <w:rPr>
                <w:rFonts w:ascii="Times New Roman" w:hAnsi="Times New Roman"/>
                <w:sz w:val="24"/>
              </w:rPr>
              <w:t>2</w:t>
            </w:r>
          </w:p>
        </w:tc>
        <w:tc>
          <w:tcPr>
            <w:tcW w:w="2179" w:type="dxa"/>
          </w:tcPr>
          <w:p w14:paraId="5B3F0B1C" w14:textId="77777777" w:rsidR="008C2B82" w:rsidRPr="00AD6D9A" w:rsidRDefault="008C2B82" w:rsidP="00BD6632">
            <w:pPr>
              <w:jc w:val="both"/>
              <w:rPr>
                <w:rFonts w:ascii="Times New Roman" w:hAnsi="Times New Roman"/>
                <w:sz w:val="24"/>
                <w:szCs w:val="24"/>
              </w:rPr>
            </w:pPr>
            <w:r>
              <w:rPr>
                <w:rFonts w:ascii="Times New Roman" w:hAnsi="Times New Roman"/>
                <w:i/>
                <w:sz w:val="24"/>
              </w:rPr>
              <w:t>Institute of Nuclear Science and Technology</w:t>
            </w:r>
          </w:p>
        </w:tc>
        <w:tc>
          <w:tcPr>
            <w:tcW w:w="4474" w:type="dxa"/>
          </w:tcPr>
          <w:p w14:paraId="1C9A24A4" w14:textId="77777777" w:rsidR="008C2B82" w:rsidRPr="00D7637D" w:rsidRDefault="008C2B82">
            <w:pPr>
              <w:jc w:val="both"/>
              <w:rPr>
                <w:rFonts w:ascii="Times New Roman" w:eastAsia="Times New Roman" w:hAnsi="Times New Roman"/>
                <w:sz w:val="24"/>
                <w:szCs w:val="24"/>
              </w:rPr>
            </w:pPr>
            <w:r>
              <w:rPr>
                <w:rFonts w:ascii="Times New Roman" w:hAnsi="Times New Roman"/>
                <w:sz w:val="24"/>
              </w:rPr>
              <w:t>Development of an overall capability in the field of PRB nuclear reactor science and technology.</w:t>
            </w:r>
          </w:p>
        </w:tc>
        <w:tc>
          <w:tcPr>
            <w:tcW w:w="2835" w:type="dxa"/>
          </w:tcPr>
          <w:p w14:paraId="607C5788" w14:textId="77777777" w:rsidR="008C2B82" w:rsidRPr="00D7637D" w:rsidRDefault="008C2B82" w:rsidP="00BD6632">
            <w:pPr>
              <w:jc w:val="both"/>
              <w:rPr>
                <w:rFonts w:ascii="Times New Roman" w:hAnsi="Times New Roman"/>
                <w:sz w:val="24"/>
                <w:szCs w:val="24"/>
              </w:rPr>
            </w:pPr>
            <w:r>
              <w:rPr>
                <w:rFonts w:ascii="Times New Roman" w:hAnsi="Times New Roman"/>
                <w:sz w:val="24"/>
              </w:rPr>
              <w:t>70 workers - research personnel, 90 workers - supporting personnel</w:t>
            </w:r>
          </w:p>
        </w:tc>
        <w:tc>
          <w:tcPr>
            <w:tcW w:w="4720" w:type="dxa"/>
          </w:tcPr>
          <w:p w14:paraId="1D36DFD7"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Reactor and Neutron Physics Division;</w:t>
            </w:r>
          </w:p>
          <w:p w14:paraId="5D35F001"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Reactor Physics and Engineering Division;</w:t>
            </w:r>
          </w:p>
          <w:p w14:paraId="79453957"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Reactor Engineering and Control Division;</w:t>
            </w:r>
          </w:p>
          <w:p w14:paraId="6FB5BCC8"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Radioisotope Production Division;</w:t>
            </w:r>
          </w:p>
          <w:p w14:paraId="2A18405D"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Nuclear and Radiation Chemistry Division;</w:t>
            </w:r>
          </w:p>
          <w:p w14:paraId="7F6A056D"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Fonts w:ascii="Times New Roman" w:hAnsi="Times New Roman"/>
                <w:sz w:val="24"/>
              </w:rPr>
              <w:t>Isotope Hydrology Division;</w:t>
            </w:r>
          </w:p>
          <w:p w14:paraId="215F180B" w14:textId="77777777" w:rsidR="008C2B82" w:rsidRPr="000B21DC" w:rsidRDefault="008C2B82" w:rsidP="00687C51">
            <w:pPr>
              <w:pStyle w:val="a7"/>
              <w:numPr>
                <w:ilvl w:val="0"/>
                <w:numId w:val="7"/>
              </w:numPr>
              <w:ind w:left="0" w:firstLine="0"/>
              <w:jc w:val="both"/>
              <w:rPr>
                <w:rFonts w:ascii="Times New Roman" w:hAnsi="Times New Roman"/>
                <w:sz w:val="24"/>
                <w:szCs w:val="24"/>
              </w:rPr>
            </w:pPr>
            <w:r>
              <w:rPr>
                <w:rStyle w:val="a5"/>
                <w:rFonts w:ascii="Times New Roman" w:hAnsi="Times New Roman"/>
                <w:color w:val="auto"/>
                <w:sz w:val="24"/>
                <w:u w:val="none"/>
              </w:rPr>
              <w:t>Health Physics and Radioactive Waste Management Unit;</w:t>
            </w:r>
          </w:p>
          <w:p w14:paraId="582A11C5" w14:textId="35C6972D" w:rsidR="008C2B82" w:rsidRPr="00541B43" w:rsidRDefault="001F33F0" w:rsidP="00541B43">
            <w:pPr>
              <w:pStyle w:val="a7"/>
              <w:numPr>
                <w:ilvl w:val="0"/>
                <w:numId w:val="7"/>
              </w:numPr>
              <w:ind w:left="0" w:firstLine="0"/>
              <w:jc w:val="both"/>
              <w:rPr>
                <w:rFonts w:ascii="Times New Roman" w:hAnsi="Times New Roman"/>
                <w:sz w:val="24"/>
                <w:szCs w:val="24"/>
              </w:rPr>
            </w:pPr>
            <w:hyperlink r:id="rId28" w:history="1">
              <w:r w:rsidR="008C2B82" w:rsidRPr="005302AB">
                <w:rPr>
                  <w:rStyle w:val="a5"/>
                  <w:rFonts w:ascii="Times New Roman" w:hAnsi="Times New Roman"/>
                  <w:sz w:val="24"/>
                </w:rPr>
                <w:t>Tandem Accelerator Facilities Division</w:t>
              </w:r>
            </w:hyperlink>
            <w:r w:rsidR="008C2B82">
              <w:rPr>
                <w:rFonts w:ascii="Times New Roman" w:hAnsi="Times New Roman"/>
                <w:sz w:val="24"/>
              </w:rPr>
              <w:t>.</w:t>
            </w:r>
          </w:p>
        </w:tc>
      </w:tr>
      <w:tr w:rsidR="008C2B82" w:rsidRPr="00D7637D" w14:paraId="106AE6AA" w14:textId="77777777" w:rsidTr="00C92BB0">
        <w:tc>
          <w:tcPr>
            <w:tcW w:w="576" w:type="dxa"/>
          </w:tcPr>
          <w:p w14:paraId="3D234171" w14:textId="77777777" w:rsidR="008C2B82" w:rsidRPr="00D7637D" w:rsidRDefault="004E4793" w:rsidP="00BD6632">
            <w:pPr>
              <w:jc w:val="both"/>
              <w:rPr>
                <w:rFonts w:ascii="Times New Roman" w:hAnsi="Times New Roman"/>
                <w:sz w:val="24"/>
                <w:szCs w:val="24"/>
              </w:rPr>
            </w:pPr>
            <w:r>
              <w:rPr>
                <w:rFonts w:ascii="Times New Roman" w:hAnsi="Times New Roman"/>
                <w:sz w:val="24"/>
              </w:rPr>
              <w:t>3</w:t>
            </w:r>
          </w:p>
        </w:tc>
        <w:tc>
          <w:tcPr>
            <w:tcW w:w="2179" w:type="dxa"/>
          </w:tcPr>
          <w:p w14:paraId="0C925BC7" w14:textId="77777777" w:rsidR="008C2B82" w:rsidRPr="00BD6632" w:rsidRDefault="008C2B82" w:rsidP="00A07F9E">
            <w:pPr>
              <w:rPr>
                <w:rFonts w:ascii="Times New Roman" w:hAnsi="Times New Roman"/>
                <w:bCs/>
                <w:i/>
                <w:sz w:val="24"/>
                <w:szCs w:val="24"/>
              </w:rPr>
            </w:pPr>
            <w:r>
              <w:rPr>
                <w:rFonts w:ascii="Times New Roman" w:hAnsi="Times New Roman"/>
                <w:i/>
                <w:sz w:val="24"/>
              </w:rPr>
              <w:t>Institute of Computer Science</w:t>
            </w:r>
          </w:p>
        </w:tc>
        <w:tc>
          <w:tcPr>
            <w:tcW w:w="4474" w:type="dxa"/>
          </w:tcPr>
          <w:p w14:paraId="65D79EF5" w14:textId="77777777" w:rsidR="008C2B82" w:rsidRPr="00D7637D" w:rsidRDefault="000A629E" w:rsidP="00BD6632">
            <w:pPr>
              <w:jc w:val="both"/>
              <w:rPr>
                <w:rFonts w:ascii="Times New Roman" w:eastAsia="Times New Roman" w:hAnsi="Times New Roman"/>
                <w:sz w:val="24"/>
                <w:szCs w:val="24"/>
              </w:rPr>
            </w:pPr>
            <w:r>
              <w:rPr>
                <w:rFonts w:ascii="Times New Roman" w:hAnsi="Times New Roman"/>
                <w:sz w:val="24"/>
              </w:rPr>
              <w:t xml:space="preserve">Undertaking of R&amp;D </w:t>
            </w:r>
            <w:proofErr w:type="spellStart"/>
            <w:r>
              <w:rPr>
                <w:rFonts w:ascii="Times New Roman" w:hAnsi="Times New Roman"/>
                <w:sz w:val="24"/>
              </w:rPr>
              <w:t>programmes</w:t>
            </w:r>
            <w:proofErr w:type="spellEnd"/>
            <w:r>
              <w:rPr>
                <w:rFonts w:ascii="Times New Roman" w:hAnsi="Times New Roman"/>
                <w:sz w:val="24"/>
              </w:rPr>
              <w:t xml:space="preserve"> in the area of information and communication technology (ICT) and provision of ICT related services to BAEC and other organizations.</w:t>
            </w:r>
          </w:p>
        </w:tc>
        <w:tc>
          <w:tcPr>
            <w:tcW w:w="2835" w:type="dxa"/>
          </w:tcPr>
          <w:p w14:paraId="1BFA09A7" w14:textId="6E9B3837" w:rsidR="008C2B82" w:rsidRPr="00D7637D" w:rsidRDefault="001F33F0" w:rsidP="00BD6632">
            <w:pPr>
              <w:jc w:val="both"/>
              <w:rPr>
                <w:rFonts w:ascii="Times New Roman" w:hAnsi="Times New Roman"/>
                <w:sz w:val="24"/>
                <w:szCs w:val="24"/>
              </w:rPr>
            </w:pPr>
            <w:hyperlink r:id="rId29" w:history="1">
              <w:r w:rsidR="008C2B82" w:rsidRPr="005302AB">
                <w:rPr>
                  <w:rStyle w:val="a5"/>
                  <w:rFonts w:ascii="Times New Roman" w:hAnsi="Times New Roman"/>
                  <w:sz w:val="24"/>
                </w:rPr>
                <w:t>14 workers</w:t>
              </w:r>
            </w:hyperlink>
            <w:r w:rsidR="008C2B82">
              <w:rPr>
                <w:rFonts w:ascii="Times New Roman" w:hAnsi="Times New Roman"/>
                <w:sz w:val="24"/>
              </w:rPr>
              <w:t>.</w:t>
            </w:r>
          </w:p>
        </w:tc>
        <w:tc>
          <w:tcPr>
            <w:tcW w:w="4720" w:type="dxa"/>
          </w:tcPr>
          <w:p w14:paraId="62510DAE" w14:textId="77777777" w:rsidR="008C2B82" w:rsidRPr="00BD6632" w:rsidRDefault="008C2B82" w:rsidP="001449CC">
            <w:pPr>
              <w:pStyle w:val="a7"/>
              <w:numPr>
                <w:ilvl w:val="0"/>
                <w:numId w:val="8"/>
              </w:numPr>
              <w:ind w:left="0" w:firstLine="0"/>
              <w:jc w:val="both"/>
              <w:rPr>
                <w:rFonts w:ascii="Times New Roman" w:hAnsi="Times New Roman"/>
                <w:sz w:val="24"/>
                <w:szCs w:val="24"/>
              </w:rPr>
            </w:pPr>
            <w:r>
              <w:rPr>
                <w:rStyle w:val="a5"/>
                <w:rFonts w:ascii="Times New Roman" w:hAnsi="Times New Roman"/>
                <w:color w:val="auto"/>
                <w:sz w:val="24"/>
                <w:u w:val="none"/>
              </w:rPr>
              <w:t>Software Engineering Division;</w:t>
            </w:r>
          </w:p>
          <w:p w14:paraId="5A86A706" w14:textId="77777777" w:rsidR="008C2B82" w:rsidRPr="00BD6632" w:rsidRDefault="008C2B82" w:rsidP="001449CC">
            <w:pPr>
              <w:pStyle w:val="a7"/>
              <w:numPr>
                <w:ilvl w:val="0"/>
                <w:numId w:val="8"/>
              </w:numPr>
              <w:ind w:left="0" w:firstLine="0"/>
              <w:jc w:val="both"/>
              <w:rPr>
                <w:rFonts w:ascii="Times New Roman" w:hAnsi="Times New Roman"/>
                <w:sz w:val="24"/>
                <w:szCs w:val="24"/>
              </w:rPr>
            </w:pPr>
            <w:r>
              <w:rPr>
                <w:rStyle w:val="a5"/>
                <w:rFonts w:ascii="Times New Roman" w:hAnsi="Times New Roman"/>
                <w:color w:val="auto"/>
                <w:sz w:val="24"/>
                <w:u w:val="none"/>
              </w:rPr>
              <w:t>Nuclear Cyber Security Division;</w:t>
            </w:r>
          </w:p>
          <w:p w14:paraId="7AC270B6" w14:textId="77777777" w:rsidR="008C2B82" w:rsidRPr="00C92BB0" w:rsidRDefault="008C2B82" w:rsidP="001449CC">
            <w:pPr>
              <w:pStyle w:val="a7"/>
              <w:numPr>
                <w:ilvl w:val="0"/>
                <w:numId w:val="8"/>
              </w:numPr>
              <w:ind w:left="0" w:firstLine="0"/>
              <w:jc w:val="both"/>
              <w:rPr>
                <w:rFonts w:ascii="Times New Roman" w:hAnsi="Times New Roman"/>
                <w:sz w:val="24"/>
                <w:szCs w:val="24"/>
              </w:rPr>
            </w:pPr>
            <w:r>
              <w:rPr>
                <w:rStyle w:val="a5"/>
                <w:rFonts w:ascii="Times New Roman" w:hAnsi="Times New Roman"/>
                <w:color w:val="auto"/>
                <w:sz w:val="24"/>
                <w:u w:val="none"/>
              </w:rPr>
              <w:t>Computer System and Networking Division.</w:t>
            </w:r>
          </w:p>
        </w:tc>
      </w:tr>
      <w:tr w:rsidR="008C2B82" w:rsidRPr="00D7637D" w14:paraId="3374B5C9" w14:textId="77777777" w:rsidTr="00C92BB0">
        <w:tc>
          <w:tcPr>
            <w:tcW w:w="576" w:type="dxa"/>
          </w:tcPr>
          <w:p w14:paraId="701FB4A3" w14:textId="77777777" w:rsidR="008C2B82" w:rsidRPr="00D7637D" w:rsidRDefault="004E4793" w:rsidP="00BD6632">
            <w:pPr>
              <w:jc w:val="both"/>
              <w:rPr>
                <w:rFonts w:ascii="Times New Roman" w:hAnsi="Times New Roman"/>
                <w:sz w:val="24"/>
                <w:szCs w:val="24"/>
              </w:rPr>
            </w:pPr>
            <w:r>
              <w:rPr>
                <w:rFonts w:ascii="Times New Roman" w:hAnsi="Times New Roman"/>
                <w:sz w:val="24"/>
              </w:rPr>
              <w:t>4</w:t>
            </w:r>
          </w:p>
        </w:tc>
        <w:tc>
          <w:tcPr>
            <w:tcW w:w="2179" w:type="dxa"/>
          </w:tcPr>
          <w:p w14:paraId="0B61C9DA" w14:textId="77777777" w:rsidR="008C2B82" w:rsidRPr="00BD6632" w:rsidRDefault="008C2B82" w:rsidP="00BD6632">
            <w:pPr>
              <w:jc w:val="both"/>
              <w:rPr>
                <w:rFonts w:ascii="Times New Roman" w:hAnsi="Times New Roman"/>
                <w:bCs/>
                <w:i/>
                <w:sz w:val="24"/>
                <w:szCs w:val="24"/>
              </w:rPr>
            </w:pPr>
            <w:r>
              <w:rPr>
                <w:rFonts w:ascii="Times New Roman" w:hAnsi="Times New Roman"/>
                <w:i/>
                <w:sz w:val="24"/>
              </w:rPr>
              <w:t>Institute of Electronics</w:t>
            </w:r>
          </w:p>
        </w:tc>
        <w:tc>
          <w:tcPr>
            <w:tcW w:w="4474" w:type="dxa"/>
          </w:tcPr>
          <w:p w14:paraId="418974C1" w14:textId="546A087E" w:rsidR="008C2B82" w:rsidRPr="00BD6632" w:rsidRDefault="001F33F0" w:rsidP="00BD6632">
            <w:pPr>
              <w:jc w:val="both"/>
              <w:rPr>
                <w:rFonts w:ascii="Times New Roman" w:hAnsi="Times New Roman"/>
                <w:sz w:val="24"/>
                <w:szCs w:val="24"/>
              </w:rPr>
            </w:pPr>
            <w:hyperlink r:id="rId30" w:history="1">
              <w:r w:rsidR="006B14CE" w:rsidRPr="005302AB">
                <w:rPr>
                  <w:rStyle w:val="a5"/>
                  <w:rFonts w:ascii="Times New Roman" w:hAnsi="Times New Roman"/>
                  <w:sz w:val="24"/>
                </w:rPr>
                <w:t>Development and application of sustainable technology in the field of Electronics</w:t>
              </w:r>
            </w:hyperlink>
            <w:r w:rsidR="006B14CE">
              <w:rPr>
                <w:rFonts w:ascii="Times New Roman" w:hAnsi="Times New Roman"/>
                <w:sz w:val="24"/>
              </w:rPr>
              <w:t xml:space="preserve">. </w:t>
            </w:r>
          </w:p>
        </w:tc>
        <w:tc>
          <w:tcPr>
            <w:tcW w:w="2835" w:type="dxa"/>
          </w:tcPr>
          <w:p w14:paraId="5150F1AB" w14:textId="26D7AF81" w:rsidR="008C2B82" w:rsidRPr="00BD6632" w:rsidRDefault="001F33F0" w:rsidP="00BD6632">
            <w:pPr>
              <w:rPr>
                <w:rFonts w:ascii="Times New Roman" w:hAnsi="Times New Roman"/>
                <w:sz w:val="24"/>
                <w:szCs w:val="24"/>
              </w:rPr>
            </w:pPr>
            <w:hyperlink r:id="rId31" w:history="1">
              <w:r w:rsidR="008C2B82" w:rsidRPr="005302AB">
                <w:rPr>
                  <w:rStyle w:val="a5"/>
                  <w:rFonts w:ascii="Times New Roman" w:hAnsi="Times New Roman"/>
                  <w:sz w:val="24"/>
                </w:rPr>
                <w:t>22 workers</w:t>
              </w:r>
            </w:hyperlink>
          </w:p>
          <w:p w14:paraId="295419FE" w14:textId="77777777" w:rsidR="008C2B82" w:rsidRPr="00BD6632" w:rsidRDefault="008C2B82" w:rsidP="00BD6632">
            <w:pPr>
              <w:jc w:val="both"/>
              <w:rPr>
                <w:rFonts w:ascii="Times New Roman" w:hAnsi="Times New Roman"/>
                <w:sz w:val="24"/>
                <w:szCs w:val="24"/>
              </w:rPr>
            </w:pPr>
          </w:p>
        </w:tc>
        <w:tc>
          <w:tcPr>
            <w:tcW w:w="4720" w:type="dxa"/>
          </w:tcPr>
          <w:p w14:paraId="1A75FC31" w14:textId="77777777" w:rsidR="008C2B82" w:rsidRPr="00BD6632" w:rsidRDefault="006B14CE"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General Electronics Division;</w:t>
            </w:r>
          </w:p>
          <w:p w14:paraId="3B58B240" w14:textId="77777777" w:rsidR="008C2B82" w:rsidRPr="00BD6632" w:rsidRDefault="008C2B82"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Medical Instrumentation Division;</w:t>
            </w:r>
          </w:p>
          <w:p w14:paraId="54BB21E8" w14:textId="77777777" w:rsidR="008C2B82" w:rsidRPr="000B21DC" w:rsidRDefault="008C2B82"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Nuclear Electronics Division;</w:t>
            </w:r>
          </w:p>
          <w:p w14:paraId="2A10A743" w14:textId="77777777" w:rsidR="008C2B82" w:rsidRPr="000B21DC" w:rsidRDefault="008C2B82"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Production Division;</w:t>
            </w:r>
          </w:p>
          <w:p w14:paraId="5BED70FB" w14:textId="77777777" w:rsidR="008C2B82" w:rsidRPr="000B21DC" w:rsidRDefault="008C2B82"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Repair and Maintenance Division;</w:t>
            </w:r>
          </w:p>
          <w:p w14:paraId="3F143D80" w14:textId="77777777" w:rsidR="008C2B82" w:rsidRPr="00BD6632" w:rsidRDefault="008C2B82" w:rsidP="001449CC">
            <w:pPr>
              <w:pStyle w:val="a7"/>
              <w:numPr>
                <w:ilvl w:val="0"/>
                <w:numId w:val="28"/>
              </w:numPr>
              <w:ind w:left="0" w:firstLine="0"/>
              <w:jc w:val="both"/>
              <w:rPr>
                <w:rFonts w:ascii="Times New Roman" w:hAnsi="Times New Roman"/>
                <w:sz w:val="24"/>
                <w:szCs w:val="24"/>
              </w:rPr>
            </w:pPr>
            <w:r>
              <w:rPr>
                <w:rFonts w:ascii="Times New Roman" w:hAnsi="Times New Roman"/>
                <w:sz w:val="24"/>
              </w:rPr>
              <w:t>Solar Cell Fabrication and Research Division;</w:t>
            </w:r>
          </w:p>
          <w:p w14:paraId="06883C0F" w14:textId="4A491583" w:rsidR="008C2B82" w:rsidRPr="00BD6632" w:rsidRDefault="001F33F0" w:rsidP="001449CC">
            <w:pPr>
              <w:pStyle w:val="a7"/>
              <w:numPr>
                <w:ilvl w:val="0"/>
                <w:numId w:val="28"/>
              </w:numPr>
              <w:ind w:left="0" w:firstLine="0"/>
              <w:jc w:val="both"/>
              <w:rPr>
                <w:rFonts w:ascii="Times New Roman" w:hAnsi="Times New Roman"/>
                <w:sz w:val="24"/>
                <w:szCs w:val="24"/>
              </w:rPr>
            </w:pPr>
            <w:hyperlink r:id="rId32" w:history="1">
              <w:r w:rsidR="008C2B82" w:rsidRPr="005302AB">
                <w:rPr>
                  <w:rStyle w:val="a5"/>
                  <w:rFonts w:ascii="Times New Roman" w:hAnsi="Times New Roman"/>
                  <w:sz w:val="24"/>
                </w:rPr>
                <w:t>Center of Excellence for VLSI Technology</w:t>
              </w:r>
            </w:hyperlink>
            <w:r w:rsidR="008C2B82">
              <w:rPr>
                <w:rFonts w:ascii="Times New Roman" w:hAnsi="Times New Roman"/>
                <w:sz w:val="24"/>
              </w:rPr>
              <w:t>.</w:t>
            </w:r>
          </w:p>
        </w:tc>
      </w:tr>
      <w:tr w:rsidR="008C2B82" w:rsidRPr="00D7637D" w14:paraId="67301138" w14:textId="77777777" w:rsidTr="00C92BB0">
        <w:tc>
          <w:tcPr>
            <w:tcW w:w="576" w:type="dxa"/>
          </w:tcPr>
          <w:p w14:paraId="1F6EAB8D" w14:textId="77777777" w:rsidR="008C2B82" w:rsidRPr="00D7637D" w:rsidRDefault="004E4793" w:rsidP="00BD6632">
            <w:pPr>
              <w:jc w:val="both"/>
              <w:rPr>
                <w:rFonts w:ascii="Times New Roman" w:hAnsi="Times New Roman"/>
                <w:sz w:val="24"/>
                <w:szCs w:val="24"/>
              </w:rPr>
            </w:pPr>
            <w:r>
              <w:rPr>
                <w:rFonts w:ascii="Times New Roman" w:hAnsi="Times New Roman"/>
                <w:sz w:val="24"/>
              </w:rPr>
              <w:lastRenderedPageBreak/>
              <w:t>5</w:t>
            </w:r>
          </w:p>
        </w:tc>
        <w:tc>
          <w:tcPr>
            <w:tcW w:w="2179" w:type="dxa"/>
          </w:tcPr>
          <w:p w14:paraId="73B7F74B" w14:textId="77777777" w:rsidR="008C2B82" w:rsidRPr="00A07F9E" w:rsidRDefault="008C2B82" w:rsidP="00BD6632">
            <w:pPr>
              <w:jc w:val="both"/>
              <w:rPr>
                <w:rFonts w:ascii="Times New Roman" w:hAnsi="Times New Roman"/>
                <w:bCs/>
                <w:i/>
                <w:sz w:val="24"/>
                <w:szCs w:val="24"/>
              </w:rPr>
            </w:pPr>
            <w:r>
              <w:rPr>
                <w:rFonts w:ascii="Times New Roman" w:hAnsi="Times New Roman"/>
                <w:i/>
                <w:sz w:val="24"/>
              </w:rPr>
              <w:t>Institute of Nuclear Medical Physics</w:t>
            </w:r>
          </w:p>
        </w:tc>
        <w:tc>
          <w:tcPr>
            <w:tcW w:w="4474" w:type="dxa"/>
          </w:tcPr>
          <w:p w14:paraId="7396E57D" w14:textId="77777777" w:rsidR="008C2B82" w:rsidRPr="00BD6632" w:rsidRDefault="000A629E" w:rsidP="00BD6632">
            <w:pPr>
              <w:jc w:val="both"/>
              <w:rPr>
                <w:rFonts w:ascii="Times New Roman" w:hAnsi="Times New Roman"/>
                <w:sz w:val="24"/>
                <w:szCs w:val="24"/>
              </w:rPr>
            </w:pPr>
            <w:r>
              <w:rPr>
                <w:rFonts w:ascii="Times New Roman" w:hAnsi="Times New Roman"/>
                <w:sz w:val="24"/>
              </w:rPr>
              <w:t>Provision of advanced training in order to develop qualified medical physicists and nuclear medical technologists.</w:t>
            </w:r>
          </w:p>
        </w:tc>
        <w:tc>
          <w:tcPr>
            <w:tcW w:w="2835" w:type="dxa"/>
          </w:tcPr>
          <w:p w14:paraId="7EEEE651" w14:textId="77777777" w:rsidR="008C2B82" w:rsidRPr="00D7637D" w:rsidRDefault="008C2B82" w:rsidP="00BD6632">
            <w:pPr>
              <w:jc w:val="both"/>
              <w:rPr>
                <w:rFonts w:ascii="Times New Roman" w:hAnsi="Times New Roman"/>
                <w:sz w:val="24"/>
                <w:szCs w:val="24"/>
              </w:rPr>
            </w:pPr>
            <w:r>
              <w:rPr>
                <w:rFonts w:ascii="Times New Roman" w:hAnsi="Times New Roman"/>
                <w:sz w:val="24"/>
              </w:rPr>
              <w:t>45 workers, including physicists, physicians, technologists, chemists, and engineers.</w:t>
            </w:r>
          </w:p>
        </w:tc>
        <w:tc>
          <w:tcPr>
            <w:tcW w:w="4720" w:type="dxa"/>
          </w:tcPr>
          <w:p w14:paraId="2E069FA6" w14:textId="77777777" w:rsidR="008C2B82" w:rsidRPr="00BD6632" w:rsidRDefault="008C2B82" w:rsidP="001449CC">
            <w:pPr>
              <w:pStyle w:val="af"/>
              <w:numPr>
                <w:ilvl w:val="0"/>
                <w:numId w:val="9"/>
              </w:numPr>
              <w:spacing w:before="0" w:after="0"/>
              <w:ind w:left="0" w:firstLine="0"/>
            </w:pPr>
            <w:r>
              <w:t>Radiotherapy and Patient Services Division;</w:t>
            </w:r>
          </w:p>
          <w:p w14:paraId="4F275E46" w14:textId="77777777" w:rsidR="008C2B82" w:rsidRPr="00D7637D" w:rsidRDefault="008C2B82" w:rsidP="001449CC">
            <w:pPr>
              <w:pStyle w:val="af"/>
              <w:numPr>
                <w:ilvl w:val="0"/>
                <w:numId w:val="9"/>
              </w:numPr>
              <w:spacing w:before="0" w:after="0"/>
              <w:ind w:left="0" w:firstLine="0"/>
            </w:pPr>
            <w:r>
              <w:t>Nuclear Medicine Division;</w:t>
            </w:r>
          </w:p>
          <w:p w14:paraId="34587B66" w14:textId="77777777" w:rsidR="008C2B82" w:rsidRPr="00BD6632" w:rsidRDefault="008C2B82" w:rsidP="001449CC">
            <w:pPr>
              <w:pStyle w:val="af"/>
              <w:numPr>
                <w:ilvl w:val="0"/>
                <w:numId w:val="9"/>
              </w:numPr>
              <w:spacing w:before="0" w:after="0"/>
              <w:ind w:left="0" w:firstLine="0"/>
            </w:pPr>
            <w:r>
              <w:t>Diagnostic Radiology Division;</w:t>
            </w:r>
          </w:p>
          <w:p w14:paraId="4182B4F9" w14:textId="77777777" w:rsidR="008C2B82" w:rsidRPr="00BD6632" w:rsidRDefault="008C2B82" w:rsidP="001449CC">
            <w:pPr>
              <w:pStyle w:val="af"/>
              <w:numPr>
                <w:ilvl w:val="0"/>
                <w:numId w:val="9"/>
              </w:numPr>
              <w:spacing w:before="0" w:after="0"/>
              <w:ind w:left="0" w:firstLine="0"/>
            </w:pPr>
            <w:r>
              <w:t>Dosimetry Division;</w:t>
            </w:r>
          </w:p>
          <w:p w14:paraId="4E6581C8" w14:textId="77777777" w:rsidR="008C2B82" w:rsidRPr="00A07F9E" w:rsidRDefault="006B14CE" w:rsidP="001449CC">
            <w:pPr>
              <w:pStyle w:val="af"/>
              <w:numPr>
                <w:ilvl w:val="0"/>
                <w:numId w:val="9"/>
              </w:numPr>
              <w:spacing w:before="0" w:after="0"/>
              <w:ind w:left="0" w:firstLine="0"/>
            </w:pPr>
            <w:r>
              <w:t>PET/CT Instrumentation &amp; Management Division;</w:t>
            </w:r>
          </w:p>
          <w:p w14:paraId="2730C0E1" w14:textId="77777777" w:rsidR="008C2B82" w:rsidRPr="00BD6632" w:rsidRDefault="008C2B82" w:rsidP="001449CC">
            <w:pPr>
              <w:pStyle w:val="af"/>
              <w:numPr>
                <w:ilvl w:val="0"/>
                <w:numId w:val="9"/>
              </w:numPr>
              <w:spacing w:before="0" w:after="0"/>
              <w:ind w:left="0" w:firstLine="0"/>
            </w:pPr>
            <w:r>
              <w:t>Cyclotron Division;</w:t>
            </w:r>
          </w:p>
          <w:p w14:paraId="14644ECF" w14:textId="0569E4CC" w:rsidR="008C2B82" w:rsidRPr="00AB1B48" w:rsidRDefault="001F33F0" w:rsidP="001449CC">
            <w:pPr>
              <w:pStyle w:val="af"/>
              <w:numPr>
                <w:ilvl w:val="0"/>
                <w:numId w:val="9"/>
              </w:numPr>
              <w:spacing w:before="0" w:after="0"/>
              <w:ind w:left="0" w:firstLine="0"/>
            </w:pPr>
            <w:hyperlink r:id="rId33" w:history="1">
              <w:r w:rsidR="008C2B82" w:rsidRPr="00006473">
                <w:rPr>
                  <w:rStyle w:val="a5"/>
                </w:rPr>
                <w:t>Research &amp; Training Division</w:t>
              </w:r>
            </w:hyperlink>
            <w:r w:rsidR="008C2B82">
              <w:t>.</w:t>
            </w:r>
          </w:p>
        </w:tc>
      </w:tr>
      <w:tr w:rsidR="008C2B82" w:rsidRPr="00D7637D" w14:paraId="20138C65" w14:textId="77777777" w:rsidTr="00C92BB0">
        <w:tc>
          <w:tcPr>
            <w:tcW w:w="576" w:type="dxa"/>
          </w:tcPr>
          <w:p w14:paraId="3A119020" w14:textId="77777777" w:rsidR="008C2B82" w:rsidRPr="00D7637D" w:rsidRDefault="004E4793" w:rsidP="00BD6632">
            <w:pPr>
              <w:jc w:val="both"/>
              <w:rPr>
                <w:rFonts w:ascii="Times New Roman" w:hAnsi="Times New Roman"/>
                <w:sz w:val="24"/>
                <w:szCs w:val="24"/>
              </w:rPr>
            </w:pPr>
            <w:r>
              <w:rPr>
                <w:rFonts w:ascii="Times New Roman" w:hAnsi="Times New Roman"/>
                <w:sz w:val="24"/>
              </w:rPr>
              <w:t>6</w:t>
            </w:r>
          </w:p>
        </w:tc>
        <w:tc>
          <w:tcPr>
            <w:tcW w:w="2179" w:type="dxa"/>
          </w:tcPr>
          <w:p w14:paraId="4ED2DBFD" w14:textId="77777777" w:rsidR="008C2B82" w:rsidRPr="00BD6632" w:rsidRDefault="008C2B82" w:rsidP="00BD6632">
            <w:pPr>
              <w:jc w:val="both"/>
              <w:rPr>
                <w:rFonts w:ascii="Times New Roman" w:hAnsi="Times New Roman"/>
                <w:bCs/>
                <w:i/>
                <w:sz w:val="24"/>
                <w:szCs w:val="24"/>
              </w:rPr>
            </w:pPr>
            <w:r>
              <w:rPr>
                <w:rFonts w:ascii="Times New Roman" w:hAnsi="Times New Roman"/>
                <w:i/>
                <w:sz w:val="24"/>
              </w:rPr>
              <w:t>Institute of Energy Science</w:t>
            </w:r>
          </w:p>
        </w:tc>
        <w:tc>
          <w:tcPr>
            <w:tcW w:w="4474" w:type="dxa"/>
          </w:tcPr>
          <w:p w14:paraId="0A4E53E0" w14:textId="13AF29B5" w:rsidR="008C2B82" w:rsidRPr="00AB1B48" w:rsidRDefault="001F33F0" w:rsidP="00541B43">
            <w:pPr>
              <w:pStyle w:val="af"/>
              <w:spacing w:before="0" w:after="0"/>
              <w:jc w:val="both"/>
            </w:pPr>
            <w:hyperlink r:id="rId34" w:history="1">
              <w:r w:rsidR="006B14CE" w:rsidRPr="00006473">
                <w:rPr>
                  <w:rStyle w:val="a5"/>
                </w:rPr>
                <w:t>Building of trained and skilled manpower in different areas related to energy production</w:t>
              </w:r>
            </w:hyperlink>
            <w:r w:rsidR="006B14CE">
              <w:t xml:space="preserve">, promotion of R&amp;D activities in the respective fields, etc. </w:t>
            </w:r>
          </w:p>
        </w:tc>
        <w:tc>
          <w:tcPr>
            <w:tcW w:w="2835" w:type="dxa"/>
          </w:tcPr>
          <w:p w14:paraId="79F47F7B" w14:textId="49A13186" w:rsidR="008C2B82" w:rsidRPr="00D7637D" w:rsidRDefault="001F33F0" w:rsidP="00BD6632">
            <w:pPr>
              <w:jc w:val="both"/>
              <w:rPr>
                <w:rFonts w:ascii="Times New Roman" w:hAnsi="Times New Roman"/>
                <w:sz w:val="24"/>
                <w:szCs w:val="24"/>
              </w:rPr>
            </w:pPr>
            <w:hyperlink r:id="rId35" w:history="1">
              <w:r w:rsidR="008C2B82" w:rsidRPr="00006473">
                <w:rPr>
                  <w:rStyle w:val="a5"/>
                  <w:rFonts w:ascii="Times New Roman" w:hAnsi="Times New Roman"/>
                  <w:sz w:val="24"/>
                </w:rPr>
                <w:t>3 workers</w:t>
              </w:r>
            </w:hyperlink>
            <w:r w:rsidR="008C2B82">
              <w:rPr>
                <w:rFonts w:ascii="Times New Roman" w:hAnsi="Times New Roman"/>
                <w:sz w:val="24"/>
              </w:rPr>
              <w:t>.</w:t>
            </w:r>
          </w:p>
        </w:tc>
        <w:tc>
          <w:tcPr>
            <w:tcW w:w="4720" w:type="dxa"/>
          </w:tcPr>
          <w:p w14:paraId="33CB79FC" w14:textId="77777777" w:rsidR="008C2B82" w:rsidRPr="00BD6632" w:rsidRDefault="008C2B82" w:rsidP="00BD6632">
            <w:pPr>
              <w:jc w:val="both"/>
              <w:rPr>
                <w:rFonts w:ascii="Times New Roman" w:hAnsi="Times New Roman"/>
                <w:sz w:val="24"/>
                <w:szCs w:val="24"/>
              </w:rPr>
            </w:pPr>
          </w:p>
        </w:tc>
      </w:tr>
      <w:tr w:rsidR="008C2B82" w:rsidRPr="00D7637D" w14:paraId="1D51B2C2" w14:textId="77777777" w:rsidTr="00C92BB0">
        <w:tc>
          <w:tcPr>
            <w:tcW w:w="576" w:type="dxa"/>
          </w:tcPr>
          <w:p w14:paraId="28FDBBFC" w14:textId="77777777" w:rsidR="008C2B82" w:rsidRPr="00D7637D" w:rsidRDefault="004E4793" w:rsidP="00BD6632">
            <w:pPr>
              <w:jc w:val="both"/>
              <w:rPr>
                <w:rFonts w:ascii="Times New Roman" w:hAnsi="Times New Roman"/>
                <w:sz w:val="24"/>
                <w:szCs w:val="24"/>
              </w:rPr>
            </w:pPr>
            <w:r>
              <w:rPr>
                <w:rFonts w:ascii="Times New Roman" w:hAnsi="Times New Roman"/>
                <w:sz w:val="24"/>
              </w:rPr>
              <w:t>7</w:t>
            </w:r>
          </w:p>
        </w:tc>
        <w:tc>
          <w:tcPr>
            <w:tcW w:w="2179" w:type="dxa"/>
          </w:tcPr>
          <w:p w14:paraId="29217C5A" w14:textId="77777777" w:rsidR="008C2B82" w:rsidRPr="00BD6632" w:rsidRDefault="008C2B82" w:rsidP="00BD6632">
            <w:pPr>
              <w:jc w:val="both"/>
              <w:rPr>
                <w:rFonts w:ascii="Times New Roman" w:hAnsi="Times New Roman"/>
                <w:bCs/>
                <w:i/>
                <w:sz w:val="24"/>
                <w:szCs w:val="24"/>
              </w:rPr>
            </w:pPr>
            <w:r>
              <w:rPr>
                <w:rFonts w:ascii="Times New Roman" w:hAnsi="Times New Roman"/>
                <w:i/>
                <w:sz w:val="24"/>
              </w:rPr>
              <w:t>Training Institute</w:t>
            </w:r>
          </w:p>
        </w:tc>
        <w:tc>
          <w:tcPr>
            <w:tcW w:w="4474" w:type="dxa"/>
          </w:tcPr>
          <w:p w14:paraId="04AC5F51" w14:textId="75FC8E76" w:rsidR="008C2B82" w:rsidRPr="00D7637D" w:rsidRDefault="001F33F0" w:rsidP="00541B43">
            <w:pPr>
              <w:pStyle w:val="af"/>
              <w:spacing w:before="0" w:after="0"/>
              <w:jc w:val="both"/>
            </w:pPr>
            <w:hyperlink r:id="rId36" w:history="1">
              <w:r w:rsidR="006B14CE" w:rsidRPr="00006473">
                <w:rPr>
                  <w:rStyle w:val="a5"/>
                </w:rPr>
                <w:t>Arrangement of Basic Nuclear Orientation Course</w:t>
              </w:r>
            </w:hyperlink>
            <w:r w:rsidR="006B14CE">
              <w:t xml:space="preserve"> as basic training of the newly recruited scientists in the fields of Physical, Biological and Engineering sciences during their probationary period, etc.</w:t>
            </w:r>
          </w:p>
          <w:p w14:paraId="63D15900" w14:textId="77777777" w:rsidR="008C2B82" w:rsidRPr="00D7637D" w:rsidRDefault="008C2B82" w:rsidP="00BD6632">
            <w:pPr>
              <w:jc w:val="both"/>
              <w:rPr>
                <w:rFonts w:ascii="Times New Roman" w:eastAsia="Times New Roman" w:hAnsi="Times New Roman"/>
                <w:sz w:val="24"/>
                <w:szCs w:val="24"/>
              </w:rPr>
            </w:pPr>
          </w:p>
        </w:tc>
        <w:tc>
          <w:tcPr>
            <w:tcW w:w="2835" w:type="dxa"/>
          </w:tcPr>
          <w:p w14:paraId="71504624" w14:textId="2BC62389" w:rsidR="008C2B82" w:rsidRPr="00D7637D" w:rsidRDefault="001F33F0" w:rsidP="00BD6632">
            <w:pPr>
              <w:jc w:val="both"/>
              <w:rPr>
                <w:rFonts w:ascii="Times New Roman" w:hAnsi="Times New Roman"/>
                <w:sz w:val="24"/>
                <w:szCs w:val="24"/>
              </w:rPr>
            </w:pPr>
            <w:hyperlink r:id="rId37" w:history="1">
              <w:r w:rsidR="008C2B82" w:rsidRPr="00006473">
                <w:rPr>
                  <w:rStyle w:val="a5"/>
                  <w:rFonts w:ascii="Times New Roman" w:hAnsi="Times New Roman"/>
                  <w:sz w:val="24"/>
                </w:rPr>
                <w:t>The Institute's website</w:t>
              </w:r>
            </w:hyperlink>
            <w:r w:rsidR="008C2B82">
              <w:rPr>
                <w:rFonts w:ascii="Times New Roman" w:hAnsi="Times New Roman"/>
                <w:sz w:val="24"/>
              </w:rPr>
              <w:t xml:space="preserve"> lists only the Director and Security Director, Dr. Ananda Kumar Das.</w:t>
            </w:r>
          </w:p>
        </w:tc>
        <w:tc>
          <w:tcPr>
            <w:tcW w:w="4720" w:type="dxa"/>
          </w:tcPr>
          <w:p w14:paraId="2F9FB78F" w14:textId="77777777" w:rsidR="008C2B82" w:rsidRPr="00BD6632" w:rsidRDefault="008C2B82" w:rsidP="00BD6632">
            <w:pPr>
              <w:jc w:val="both"/>
              <w:rPr>
                <w:rFonts w:ascii="Times New Roman" w:hAnsi="Times New Roman"/>
                <w:sz w:val="24"/>
                <w:szCs w:val="24"/>
              </w:rPr>
            </w:pPr>
          </w:p>
        </w:tc>
      </w:tr>
      <w:tr w:rsidR="008C2B82" w:rsidRPr="00D7637D" w14:paraId="3EAC8CEB" w14:textId="77777777" w:rsidTr="00C92BB0">
        <w:tc>
          <w:tcPr>
            <w:tcW w:w="576" w:type="dxa"/>
          </w:tcPr>
          <w:p w14:paraId="62436CBB" w14:textId="77777777" w:rsidR="008C2B82" w:rsidRPr="00D7637D" w:rsidRDefault="004E4793" w:rsidP="00BD6632">
            <w:pPr>
              <w:jc w:val="both"/>
              <w:rPr>
                <w:rFonts w:ascii="Times New Roman" w:hAnsi="Times New Roman"/>
                <w:sz w:val="24"/>
                <w:szCs w:val="24"/>
              </w:rPr>
            </w:pPr>
            <w:r>
              <w:rPr>
                <w:rFonts w:ascii="Times New Roman" w:hAnsi="Times New Roman"/>
                <w:sz w:val="24"/>
              </w:rPr>
              <w:t>8</w:t>
            </w:r>
          </w:p>
        </w:tc>
        <w:tc>
          <w:tcPr>
            <w:tcW w:w="2179" w:type="dxa"/>
          </w:tcPr>
          <w:p w14:paraId="4FAF1ADF" w14:textId="77777777" w:rsidR="008C2B82" w:rsidRPr="00BD6632" w:rsidRDefault="007F7638" w:rsidP="00BD6632">
            <w:pPr>
              <w:jc w:val="both"/>
              <w:rPr>
                <w:rFonts w:ascii="Times New Roman" w:hAnsi="Times New Roman"/>
                <w:bCs/>
                <w:i/>
                <w:sz w:val="24"/>
                <w:szCs w:val="24"/>
              </w:rPr>
            </w:pPr>
            <w:r>
              <w:rPr>
                <w:rFonts w:ascii="Times New Roman" w:hAnsi="Times New Roman"/>
                <w:i/>
                <w:sz w:val="24"/>
              </w:rPr>
              <w:t>Scientific Information Unit</w:t>
            </w:r>
          </w:p>
        </w:tc>
        <w:tc>
          <w:tcPr>
            <w:tcW w:w="4474" w:type="dxa"/>
          </w:tcPr>
          <w:p w14:paraId="0BA6CE28" w14:textId="77777777" w:rsidR="008C2B82" w:rsidRPr="00D7637D" w:rsidRDefault="000A629E" w:rsidP="00BD6632">
            <w:pPr>
              <w:jc w:val="both"/>
              <w:rPr>
                <w:rFonts w:ascii="Times New Roman" w:eastAsia="Times New Roman" w:hAnsi="Times New Roman"/>
                <w:sz w:val="24"/>
                <w:szCs w:val="24"/>
              </w:rPr>
            </w:pPr>
            <w:r>
              <w:rPr>
                <w:rFonts w:ascii="Times New Roman" w:hAnsi="Times New Roman"/>
                <w:sz w:val="24"/>
              </w:rPr>
              <w:t>Provision of necessary scientific information and documentation to the researchers of the Atomic Energy Research Establishment.</w:t>
            </w:r>
          </w:p>
        </w:tc>
        <w:tc>
          <w:tcPr>
            <w:tcW w:w="2835" w:type="dxa"/>
          </w:tcPr>
          <w:p w14:paraId="193F92A6" w14:textId="62ACB142" w:rsidR="008C2B82" w:rsidRPr="00D7637D" w:rsidRDefault="007F7638" w:rsidP="00BD6632">
            <w:pPr>
              <w:jc w:val="both"/>
              <w:rPr>
                <w:rFonts w:ascii="Times New Roman" w:hAnsi="Times New Roman"/>
                <w:sz w:val="24"/>
                <w:szCs w:val="24"/>
              </w:rPr>
            </w:pPr>
            <w:r>
              <w:rPr>
                <w:rFonts w:ascii="Times New Roman" w:hAnsi="Times New Roman"/>
                <w:sz w:val="24"/>
              </w:rPr>
              <w:t xml:space="preserve">The Unit's website lists the Director and Security Director, </w:t>
            </w:r>
            <w:hyperlink r:id="rId38" w:history="1">
              <w:r w:rsidRPr="00006473">
                <w:rPr>
                  <w:rStyle w:val="a5"/>
                  <w:rFonts w:ascii="Times New Roman" w:hAnsi="Times New Roman"/>
                  <w:sz w:val="24"/>
                </w:rPr>
                <w:t xml:space="preserve">Dr. </w:t>
              </w:r>
              <w:proofErr w:type="spellStart"/>
              <w:r w:rsidRPr="00006473">
                <w:rPr>
                  <w:rStyle w:val="a5"/>
                  <w:rFonts w:ascii="Times New Roman" w:hAnsi="Times New Roman"/>
                  <w:sz w:val="24"/>
                </w:rPr>
                <w:t>Swapan</w:t>
              </w:r>
              <w:proofErr w:type="spellEnd"/>
              <w:r w:rsidRPr="00006473">
                <w:rPr>
                  <w:rStyle w:val="a5"/>
                  <w:rFonts w:ascii="Times New Roman" w:hAnsi="Times New Roman"/>
                  <w:sz w:val="24"/>
                </w:rPr>
                <w:t xml:space="preserve"> Kumar Chakraborty</w:t>
              </w:r>
            </w:hyperlink>
            <w:r>
              <w:rPr>
                <w:rFonts w:ascii="Times New Roman" w:hAnsi="Times New Roman"/>
                <w:sz w:val="24"/>
              </w:rPr>
              <w:t>.</w:t>
            </w:r>
          </w:p>
        </w:tc>
        <w:tc>
          <w:tcPr>
            <w:tcW w:w="4720" w:type="dxa"/>
          </w:tcPr>
          <w:p w14:paraId="36E9B409" w14:textId="77777777" w:rsidR="008C2B82" w:rsidRPr="00D7637D" w:rsidRDefault="008C2B82">
            <w:pPr>
              <w:jc w:val="both"/>
              <w:rPr>
                <w:rFonts w:ascii="Times New Roman" w:hAnsi="Times New Roman"/>
                <w:sz w:val="24"/>
                <w:szCs w:val="24"/>
              </w:rPr>
            </w:pPr>
          </w:p>
        </w:tc>
      </w:tr>
    </w:tbl>
    <w:p w14:paraId="7CA6F06E" w14:textId="77777777" w:rsidR="009B3F0E" w:rsidRDefault="009B3F0E">
      <w:pPr>
        <w:pStyle w:val="4"/>
        <w:rPr>
          <w:rStyle w:val="FontStyle64"/>
          <w:color w:val="auto"/>
          <w:sz w:val="28"/>
          <w:szCs w:val="28"/>
        </w:rPr>
        <w:sectPr w:rsidR="009B3F0E" w:rsidSect="00C03CBD">
          <w:pgSz w:w="16838" w:h="11906" w:orient="landscape"/>
          <w:pgMar w:top="1701" w:right="1134" w:bottom="851" w:left="425" w:header="709" w:footer="709" w:gutter="0"/>
          <w:cols w:space="720"/>
          <w:titlePg/>
        </w:sectPr>
      </w:pPr>
      <w:bookmarkStart w:id="21" w:name="_Toc95138950"/>
      <w:bookmarkStart w:id="22" w:name="_Toc95408473"/>
    </w:p>
    <w:p w14:paraId="2B629CBB" w14:textId="23AD0527" w:rsidR="0049165C" w:rsidRPr="007F7ABF" w:rsidRDefault="0049165C" w:rsidP="007F7ABF">
      <w:pPr>
        <w:pStyle w:val="3"/>
        <w:rPr>
          <w:rFonts w:ascii="Times New Roman" w:hAnsi="Times New Roman"/>
          <w:i/>
          <w:color w:val="auto"/>
          <w:sz w:val="28"/>
        </w:rPr>
      </w:pPr>
      <w:bookmarkStart w:id="23" w:name="_Toc95138951"/>
      <w:bookmarkStart w:id="24" w:name="_Toc95408474"/>
      <w:bookmarkStart w:id="25" w:name="_Toc96074578"/>
      <w:bookmarkStart w:id="26" w:name="_Toc98184597"/>
      <w:r w:rsidRPr="007F7ABF">
        <w:rPr>
          <w:rFonts w:ascii="Times New Roman" w:hAnsi="Times New Roman"/>
          <w:i/>
          <w:color w:val="auto"/>
          <w:sz w:val="28"/>
        </w:rPr>
        <w:lastRenderedPageBreak/>
        <w:t>2.3. Nuclear Power Plant Company Bangladesh Limited (</w:t>
      </w:r>
      <w:bookmarkStart w:id="27" w:name="_Hlk96006682"/>
      <w:r w:rsidRPr="007F7ABF">
        <w:rPr>
          <w:rFonts w:ascii="Times New Roman" w:hAnsi="Times New Roman"/>
          <w:i/>
          <w:color w:val="auto"/>
          <w:sz w:val="28"/>
        </w:rPr>
        <w:t>NPCBL</w:t>
      </w:r>
      <w:bookmarkEnd w:id="27"/>
      <w:r w:rsidRPr="007F7ABF">
        <w:rPr>
          <w:rFonts w:ascii="Times New Roman" w:hAnsi="Times New Roman"/>
          <w:i/>
          <w:color w:val="auto"/>
          <w:sz w:val="28"/>
        </w:rPr>
        <w:t>)</w:t>
      </w:r>
      <w:bookmarkEnd w:id="23"/>
      <w:bookmarkEnd w:id="24"/>
      <w:bookmarkEnd w:id="25"/>
      <w:bookmarkEnd w:id="26"/>
    </w:p>
    <w:p w14:paraId="76C34854" w14:textId="77777777" w:rsidR="001320F9" w:rsidRDefault="001320F9" w:rsidP="0049165C">
      <w:pPr>
        <w:spacing w:after="120" w:line="240" w:lineRule="auto"/>
        <w:ind w:firstLine="709"/>
        <w:jc w:val="both"/>
        <w:rPr>
          <w:rFonts w:ascii="Times New Roman" w:hAnsi="Times New Roman"/>
          <w:sz w:val="28"/>
        </w:rPr>
      </w:pPr>
    </w:p>
    <w:p w14:paraId="012373A6" w14:textId="53AEE4D1" w:rsidR="0049165C" w:rsidRDefault="0049165C" w:rsidP="0049165C">
      <w:pPr>
        <w:spacing w:after="120" w:line="240" w:lineRule="auto"/>
        <w:ind w:firstLine="709"/>
        <w:jc w:val="both"/>
      </w:pPr>
      <w:r>
        <w:rPr>
          <w:rFonts w:ascii="Times New Roman" w:hAnsi="Times New Roman"/>
          <w:sz w:val="28"/>
        </w:rPr>
        <w:t xml:space="preserve">The company was established under </w:t>
      </w:r>
      <w:hyperlink r:id="rId39" w:history="1">
        <w:r w:rsidRPr="00EC31C4">
          <w:rPr>
            <w:rStyle w:val="a5"/>
            <w:rFonts w:ascii="Times New Roman" w:hAnsi="Times New Roman"/>
            <w:sz w:val="28"/>
          </w:rPr>
          <w:t>the NPP Act of September 8, 2015</w:t>
        </w:r>
      </w:hyperlink>
      <w:r>
        <w:rPr>
          <w:rFonts w:ascii="Times New Roman" w:hAnsi="Times New Roman"/>
          <w:sz w:val="28"/>
        </w:rPr>
        <w:t xml:space="preserve"> and is intended to be the operating organization of the Rooppur NPP.</w:t>
      </w:r>
    </w:p>
    <w:p w14:paraId="4818663F" w14:textId="0EA123CA" w:rsidR="0049165C" w:rsidRDefault="0049165C" w:rsidP="0049165C">
      <w:pPr>
        <w:spacing w:after="120" w:line="240" w:lineRule="auto"/>
        <w:ind w:firstLine="709"/>
        <w:jc w:val="both"/>
      </w:pPr>
      <w:r>
        <w:rPr>
          <w:rFonts w:ascii="Times New Roman" w:hAnsi="Times New Roman"/>
          <w:i/>
          <w:iCs/>
          <w:sz w:val="28"/>
        </w:rPr>
        <w:t>Head</w:t>
      </w:r>
      <w:r>
        <w:rPr>
          <w:rFonts w:ascii="Times New Roman" w:hAnsi="Times New Roman"/>
          <w:sz w:val="28"/>
        </w:rPr>
        <w:t>: Dr. Sha</w:t>
      </w:r>
      <w:r w:rsidR="002A2254">
        <w:rPr>
          <w:rFonts w:ascii="Times New Roman" w:hAnsi="Times New Roman"/>
          <w:sz w:val="28"/>
        </w:rPr>
        <w:t>w</w:t>
      </w:r>
      <w:r>
        <w:rPr>
          <w:rFonts w:ascii="Times New Roman" w:hAnsi="Times New Roman"/>
          <w:sz w:val="28"/>
        </w:rPr>
        <w:t xml:space="preserve">kat Akbar, director of the Rooppur NPP project. </w:t>
      </w:r>
    </w:p>
    <w:p w14:paraId="6B17488A" w14:textId="023B024C" w:rsidR="0049165C" w:rsidRDefault="001F33F0" w:rsidP="0049165C">
      <w:pPr>
        <w:spacing w:after="120" w:line="240" w:lineRule="auto"/>
        <w:ind w:firstLine="709"/>
        <w:jc w:val="both"/>
      </w:pPr>
      <w:hyperlink r:id="rId40" w:history="1">
        <w:r w:rsidR="0049165C" w:rsidRPr="00EC31C4">
          <w:rPr>
            <w:rStyle w:val="a5"/>
            <w:rFonts w:ascii="Times New Roman" w:hAnsi="Times New Roman"/>
            <w:i/>
            <w:iCs/>
            <w:sz w:val="28"/>
          </w:rPr>
          <w:t>Total number of staff</w:t>
        </w:r>
      </w:hyperlink>
      <w:r w:rsidR="0049165C">
        <w:rPr>
          <w:rFonts w:ascii="Times New Roman" w:hAnsi="Times New Roman"/>
          <w:sz w:val="28"/>
        </w:rPr>
        <w:t>: under formation. The official website</w:t>
      </w:r>
      <w:r w:rsidR="002A2254">
        <w:rPr>
          <w:rFonts w:ascii="Times New Roman" w:hAnsi="Times New Roman"/>
          <w:sz w:val="28"/>
        </w:rPr>
        <w:t xml:space="preserve"> of the</w:t>
      </w:r>
      <w:r w:rsidR="0049165C">
        <w:rPr>
          <w:rFonts w:ascii="Times New Roman" w:hAnsi="Times New Roman"/>
          <w:sz w:val="28"/>
        </w:rPr>
        <w:t xml:space="preserve"> </w:t>
      </w:r>
      <w:r w:rsidR="00287264">
        <w:rPr>
          <w:rFonts w:ascii="Times New Roman" w:hAnsi="Times New Roman"/>
          <w:sz w:val="28"/>
        </w:rPr>
        <w:t>O</w:t>
      </w:r>
      <w:r w:rsidR="002A2254">
        <w:rPr>
          <w:rFonts w:ascii="Times New Roman" w:hAnsi="Times New Roman"/>
          <w:sz w:val="28"/>
        </w:rPr>
        <w:t xml:space="preserve">rganization </w:t>
      </w:r>
      <w:r w:rsidR="0049165C">
        <w:rPr>
          <w:rFonts w:ascii="Times New Roman" w:hAnsi="Times New Roman"/>
          <w:sz w:val="28"/>
        </w:rPr>
        <w:t xml:space="preserve">specified 54 workers. </w:t>
      </w:r>
    </w:p>
    <w:p w14:paraId="7746D0A3" w14:textId="77777777" w:rsidR="0080218A" w:rsidRDefault="0049165C" w:rsidP="0049165C">
      <w:pPr>
        <w:spacing w:after="120" w:line="240" w:lineRule="auto"/>
        <w:ind w:firstLine="709"/>
        <w:jc w:val="both"/>
        <w:rPr>
          <w:rFonts w:ascii="Times New Roman" w:hAnsi="Times New Roman"/>
          <w:sz w:val="28"/>
        </w:rPr>
      </w:pPr>
      <w:r>
        <w:rPr>
          <w:rFonts w:ascii="Times New Roman" w:hAnsi="Times New Roman"/>
          <w:i/>
          <w:sz w:val="28"/>
        </w:rPr>
        <w:t>Information about vacancies</w:t>
      </w:r>
      <w:r>
        <w:rPr>
          <w:rFonts w:ascii="Times New Roman" w:hAnsi="Times New Roman"/>
          <w:sz w:val="28"/>
        </w:rPr>
        <w:t xml:space="preserve"> is available on the Organization's website. </w:t>
      </w:r>
    </w:p>
    <w:p w14:paraId="72BEFCD1" w14:textId="77777777" w:rsidR="009E25DC" w:rsidRDefault="00401B73" w:rsidP="00876280">
      <w:pPr>
        <w:spacing w:after="120" w:line="240" w:lineRule="auto"/>
        <w:ind w:firstLine="709"/>
        <w:jc w:val="both"/>
        <w:rPr>
          <w:rFonts w:ascii="Times New Roman" w:hAnsi="Times New Roman"/>
          <w:sz w:val="28"/>
        </w:rPr>
      </w:pPr>
      <w:r>
        <w:rPr>
          <w:rFonts w:ascii="Times New Roman" w:hAnsi="Times New Roman"/>
          <w:sz w:val="28"/>
        </w:rPr>
        <w:t>In particular, the most recent NPCBL vacancies include those for Manager/Deputy Manager/Senior Assistant Manager Positions (see Table 4).</w:t>
      </w:r>
    </w:p>
    <w:p w14:paraId="23F5C4A8" w14:textId="77777777" w:rsidR="0080218A" w:rsidRDefault="0080218A" w:rsidP="00876280">
      <w:pPr>
        <w:spacing w:after="120" w:line="240" w:lineRule="auto"/>
        <w:ind w:firstLine="709"/>
        <w:jc w:val="both"/>
        <w:rPr>
          <w:rFonts w:ascii="Times New Roman" w:hAnsi="Times New Roman"/>
          <w:sz w:val="28"/>
        </w:rPr>
      </w:pPr>
    </w:p>
    <w:p w14:paraId="268615B5" w14:textId="007F17B4" w:rsidR="009E25DC" w:rsidRPr="00C92BB0" w:rsidRDefault="009E25DC" w:rsidP="00876280">
      <w:pPr>
        <w:spacing w:after="120" w:line="240" w:lineRule="auto"/>
        <w:ind w:firstLine="709"/>
        <w:jc w:val="both"/>
        <w:rPr>
          <w:rFonts w:ascii="Times New Roman" w:hAnsi="Times New Roman"/>
          <w:i/>
        </w:rPr>
      </w:pPr>
      <w:r>
        <w:rPr>
          <w:rFonts w:ascii="Times New Roman" w:hAnsi="Times New Roman"/>
          <w:i/>
          <w:sz w:val="28"/>
        </w:rPr>
        <w:t xml:space="preserve">Table 4. </w:t>
      </w:r>
      <w:hyperlink r:id="rId41" w:history="1">
        <w:r w:rsidRPr="00EC31C4">
          <w:rPr>
            <w:rStyle w:val="a5"/>
            <w:rFonts w:ascii="Times New Roman" w:hAnsi="Times New Roman"/>
            <w:i/>
            <w:sz w:val="28"/>
          </w:rPr>
          <w:t>Job Circular of NPCBL</w:t>
        </w:r>
      </w:hyperlink>
      <w:r>
        <w:rPr>
          <w:rFonts w:ascii="Times New Roman" w:hAnsi="Times New Roman"/>
          <w:i/>
          <w:sz w:val="28"/>
        </w:rPr>
        <w:t>.</w:t>
      </w:r>
    </w:p>
    <w:tbl>
      <w:tblPr>
        <w:tblW w:w="9519"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2267"/>
        <w:gridCol w:w="4106"/>
        <w:gridCol w:w="3116"/>
      </w:tblGrid>
      <w:tr w:rsidR="0080218A" w:rsidRPr="004C69B6" w14:paraId="79046412" w14:textId="77777777" w:rsidTr="005101DB">
        <w:trPr>
          <w:trHeight w:val="599"/>
          <w:tblHeader/>
        </w:trPr>
        <w:tc>
          <w:tcPr>
            <w:tcW w:w="30" w:type="dxa"/>
            <w:vAlign w:val="center"/>
          </w:tcPr>
          <w:p w14:paraId="00FB8ED5" w14:textId="77777777" w:rsidR="0080218A" w:rsidRPr="00541B43" w:rsidRDefault="001D7961" w:rsidP="00C92BB0">
            <w:pPr>
              <w:widowControl w:val="0"/>
              <w:suppressAutoHyphens w:val="0"/>
              <w:autoSpaceDE w:val="0"/>
              <w:spacing w:after="0" w:line="215" w:lineRule="exact"/>
              <w:jc w:val="center"/>
              <w:textAlignment w:val="auto"/>
              <w:rPr>
                <w:rFonts w:ascii="Times New Roman" w:eastAsia="Times New Roman" w:hAnsi="Times New Roman"/>
                <w:b/>
                <w:sz w:val="24"/>
                <w:szCs w:val="24"/>
              </w:rPr>
            </w:pPr>
            <w:r>
              <w:rPr>
                <w:rFonts w:ascii="Times New Roman" w:hAnsi="Times New Roman"/>
                <w:b/>
                <w:sz w:val="24"/>
              </w:rPr>
              <w:t>No.</w:t>
            </w:r>
          </w:p>
        </w:tc>
        <w:tc>
          <w:tcPr>
            <w:tcW w:w="2267" w:type="dxa"/>
            <w:vAlign w:val="center"/>
          </w:tcPr>
          <w:p w14:paraId="4DA33F32" w14:textId="77777777" w:rsidR="0080218A" w:rsidRPr="00C92BB0" w:rsidRDefault="001D7961" w:rsidP="00541B43">
            <w:pPr>
              <w:widowControl w:val="0"/>
              <w:suppressAutoHyphens w:val="0"/>
              <w:autoSpaceDE w:val="0"/>
              <w:spacing w:after="0" w:line="190" w:lineRule="exact"/>
              <w:ind w:left="220" w:hanging="89"/>
              <w:jc w:val="center"/>
              <w:textAlignment w:val="auto"/>
              <w:rPr>
                <w:rFonts w:ascii="Times New Roman" w:eastAsia="Times New Roman" w:hAnsi="Times New Roman"/>
                <w:b/>
                <w:sz w:val="24"/>
                <w:szCs w:val="24"/>
              </w:rPr>
            </w:pPr>
            <w:r>
              <w:rPr>
                <w:rFonts w:ascii="Times New Roman" w:hAnsi="Times New Roman"/>
                <w:b/>
                <w:sz w:val="24"/>
              </w:rPr>
              <w:t>Position</w:t>
            </w:r>
          </w:p>
        </w:tc>
        <w:tc>
          <w:tcPr>
            <w:tcW w:w="4106" w:type="dxa"/>
            <w:vAlign w:val="center"/>
          </w:tcPr>
          <w:p w14:paraId="0ABC3563" w14:textId="77777777" w:rsidR="0080218A" w:rsidRPr="00541B43" w:rsidRDefault="001D7961" w:rsidP="0080218A">
            <w:pPr>
              <w:widowControl w:val="0"/>
              <w:suppressAutoHyphens w:val="0"/>
              <w:autoSpaceDE w:val="0"/>
              <w:spacing w:before="175" w:after="0" w:line="240" w:lineRule="auto"/>
              <w:ind w:left="520" w:right="469"/>
              <w:jc w:val="center"/>
              <w:textAlignment w:val="auto"/>
              <w:rPr>
                <w:rFonts w:ascii="Times New Roman" w:eastAsia="Times New Roman" w:hAnsi="Times New Roman"/>
                <w:b/>
                <w:sz w:val="24"/>
                <w:szCs w:val="24"/>
              </w:rPr>
            </w:pPr>
            <w:r>
              <w:rPr>
                <w:rFonts w:ascii="Times New Roman" w:hAnsi="Times New Roman"/>
                <w:b/>
                <w:sz w:val="24"/>
              </w:rPr>
              <w:t>Required level of academic qualification</w:t>
            </w:r>
          </w:p>
        </w:tc>
        <w:tc>
          <w:tcPr>
            <w:tcW w:w="3116" w:type="dxa"/>
            <w:vAlign w:val="center"/>
          </w:tcPr>
          <w:p w14:paraId="7158DC32" w14:textId="77777777" w:rsidR="0080218A" w:rsidRPr="00541B43" w:rsidRDefault="001D7961" w:rsidP="0080218A">
            <w:pPr>
              <w:widowControl w:val="0"/>
              <w:suppressAutoHyphens w:val="0"/>
              <w:autoSpaceDE w:val="0"/>
              <w:spacing w:before="175" w:after="0" w:line="240" w:lineRule="auto"/>
              <w:ind w:left="641" w:right="597"/>
              <w:jc w:val="center"/>
              <w:textAlignment w:val="auto"/>
              <w:rPr>
                <w:rFonts w:ascii="Times New Roman" w:eastAsia="Times New Roman" w:hAnsi="Times New Roman"/>
                <w:b/>
                <w:sz w:val="24"/>
                <w:szCs w:val="24"/>
              </w:rPr>
            </w:pPr>
            <w:r>
              <w:rPr>
                <w:rFonts w:ascii="Times New Roman" w:hAnsi="Times New Roman"/>
                <w:b/>
                <w:sz w:val="24"/>
              </w:rPr>
              <w:t>Minimum experience</w:t>
            </w:r>
          </w:p>
        </w:tc>
      </w:tr>
      <w:tr w:rsidR="0080218A" w:rsidRPr="004C69B6" w14:paraId="2ABBD8BA" w14:textId="77777777" w:rsidTr="005101DB">
        <w:trPr>
          <w:trHeight w:val="1199"/>
        </w:trPr>
        <w:tc>
          <w:tcPr>
            <w:tcW w:w="30" w:type="dxa"/>
            <w:vAlign w:val="center"/>
          </w:tcPr>
          <w:p w14:paraId="387FF4C2" w14:textId="77777777" w:rsidR="0080218A" w:rsidRPr="00C92BB0" w:rsidRDefault="00152157"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1</w:t>
            </w:r>
          </w:p>
        </w:tc>
        <w:tc>
          <w:tcPr>
            <w:tcW w:w="2267" w:type="dxa"/>
          </w:tcPr>
          <w:p w14:paraId="1FDD97D0" w14:textId="77777777" w:rsidR="0080218A" w:rsidRPr="00541B43" w:rsidRDefault="001D7961" w:rsidP="00C92BB0">
            <w:pPr>
              <w:spacing w:after="0" w:line="240" w:lineRule="auto"/>
              <w:ind w:left="57" w:right="57"/>
              <w:jc w:val="both"/>
              <w:rPr>
                <w:rFonts w:ascii="Times New Roman" w:eastAsia="Times New Roman" w:hAnsi="Times New Roman"/>
                <w:sz w:val="24"/>
                <w:szCs w:val="24"/>
              </w:rPr>
            </w:pPr>
            <w:r>
              <w:rPr>
                <w:rFonts w:ascii="Times New Roman" w:hAnsi="Times New Roman"/>
                <w:sz w:val="24"/>
              </w:rPr>
              <w:t>Manager (Licensing &amp; Regulatory Compliance)</w:t>
            </w:r>
          </w:p>
        </w:tc>
        <w:tc>
          <w:tcPr>
            <w:tcW w:w="4106" w:type="dxa"/>
          </w:tcPr>
          <w:p w14:paraId="1315B82B" w14:textId="26BCFF7A" w:rsidR="0080218A" w:rsidRPr="001320F9" w:rsidRDefault="00152157" w:rsidP="00C92BB0">
            <w:pPr>
              <w:spacing w:after="0" w:line="240" w:lineRule="auto"/>
              <w:ind w:left="57" w:right="57"/>
              <w:jc w:val="both"/>
              <w:rPr>
                <w:rFonts w:ascii="Times New Roman" w:eastAsia="Times New Roman" w:hAnsi="Times New Roman"/>
                <w:sz w:val="24"/>
                <w:szCs w:val="24"/>
              </w:rPr>
            </w:pPr>
            <w:r w:rsidRPr="007E39A3">
              <w:rPr>
                <w:rFonts w:ascii="Times New Roman" w:hAnsi="Times New Roman"/>
                <w:sz w:val="24"/>
                <w:szCs w:val="24"/>
              </w:rPr>
              <w:t xml:space="preserve">MSc/ BSc (4 years) Degree in Physics or Nuclear Engineering or BSc Engineering Degree in any subject from any PRB Government &amp; UGC </w:t>
            </w:r>
            <w:r w:rsidR="001320F9" w:rsidRPr="002637C7">
              <w:rPr>
                <w:rFonts w:ascii="Times New Roman" w:hAnsi="Times New Roman"/>
                <w:sz w:val="24"/>
                <w:szCs w:val="24"/>
              </w:rPr>
              <w:t>recognized university</w:t>
            </w:r>
            <w:r w:rsidR="001320F9" w:rsidRPr="001320F9">
              <w:rPr>
                <w:rFonts w:ascii="Times New Roman" w:hAnsi="Times New Roman"/>
                <w:sz w:val="24"/>
                <w:szCs w:val="24"/>
              </w:rPr>
              <w:t xml:space="preserve"> </w:t>
            </w:r>
            <w:r w:rsidRPr="007F427D">
              <w:rPr>
                <w:rFonts w:ascii="Times New Roman" w:hAnsi="Times New Roman"/>
                <w:sz w:val="24"/>
                <w:szCs w:val="24"/>
              </w:rPr>
              <w:t>(</w:t>
            </w:r>
            <w:r w:rsidR="001320F9">
              <w:rPr>
                <w:rFonts w:ascii="Times New Roman" w:hAnsi="Times New Roman"/>
                <w:sz w:val="24"/>
                <w:szCs w:val="24"/>
              </w:rPr>
              <w:t xml:space="preserve">UGC - </w:t>
            </w:r>
            <w:r w:rsidRPr="007F427D">
              <w:rPr>
                <w:rFonts w:ascii="Times New Roman" w:hAnsi="Times New Roman"/>
                <w:sz w:val="24"/>
                <w:szCs w:val="24"/>
              </w:rPr>
              <w:t>University Grants Committee).</w:t>
            </w:r>
          </w:p>
        </w:tc>
        <w:tc>
          <w:tcPr>
            <w:tcW w:w="3116" w:type="dxa"/>
          </w:tcPr>
          <w:p w14:paraId="4347068A" w14:textId="77777777" w:rsidR="0080218A" w:rsidRPr="00541B43" w:rsidRDefault="0080218A" w:rsidP="00C92BB0">
            <w:pPr>
              <w:widowControl w:val="0"/>
              <w:suppressAutoHyphens w:val="0"/>
              <w:autoSpaceDE w:val="0"/>
              <w:spacing w:after="0" w:line="240" w:lineRule="auto"/>
              <w:ind w:left="57" w:right="57"/>
              <w:textAlignment w:val="auto"/>
              <w:rPr>
                <w:rFonts w:ascii="Times New Roman" w:eastAsia="Times New Roman" w:hAnsi="Times New Roman"/>
                <w:sz w:val="24"/>
                <w:szCs w:val="24"/>
              </w:rPr>
            </w:pPr>
          </w:p>
          <w:p w14:paraId="16D2A976" w14:textId="77777777" w:rsidR="0080218A" w:rsidRPr="00541B43" w:rsidRDefault="00152157" w:rsidP="00C92BB0">
            <w:pPr>
              <w:spacing w:after="0" w:line="240" w:lineRule="auto"/>
              <w:ind w:left="57" w:right="57"/>
              <w:jc w:val="both"/>
              <w:rPr>
                <w:rFonts w:ascii="Times New Roman" w:eastAsia="Times New Roman" w:hAnsi="Times New Roman"/>
                <w:sz w:val="24"/>
                <w:szCs w:val="24"/>
              </w:rPr>
            </w:pPr>
            <w:r>
              <w:rPr>
                <w:rFonts w:ascii="Times New Roman" w:hAnsi="Times New Roman"/>
                <w:sz w:val="24"/>
              </w:rPr>
              <w:t>10 (ten) years of experience in Licensing &amp; Regulatory Compliance</w:t>
            </w:r>
          </w:p>
        </w:tc>
      </w:tr>
      <w:tr w:rsidR="0080218A" w:rsidRPr="004C69B6" w14:paraId="6CA93F5A" w14:textId="77777777" w:rsidTr="005101DB">
        <w:trPr>
          <w:trHeight w:val="2658"/>
        </w:trPr>
        <w:tc>
          <w:tcPr>
            <w:tcW w:w="30" w:type="dxa"/>
            <w:vAlign w:val="center"/>
          </w:tcPr>
          <w:p w14:paraId="03762EA4" w14:textId="77777777" w:rsidR="0080218A" w:rsidRPr="00C92BB0"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2</w:t>
            </w:r>
          </w:p>
        </w:tc>
        <w:tc>
          <w:tcPr>
            <w:tcW w:w="2267" w:type="dxa"/>
          </w:tcPr>
          <w:p w14:paraId="67E7FF99" w14:textId="77777777" w:rsidR="0080218A" w:rsidRPr="00C92BB0" w:rsidRDefault="0080218A" w:rsidP="00C92BB0">
            <w:pPr>
              <w:spacing w:after="0" w:line="240" w:lineRule="auto"/>
              <w:ind w:left="57" w:right="57"/>
              <w:jc w:val="both"/>
              <w:rPr>
                <w:rFonts w:ascii="Times New Roman" w:hAnsi="Times New Roman"/>
                <w:sz w:val="24"/>
              </w:rPr>
            </w:pPr>
          </w:p>
          <w:p w14:paraId="4A458F5C" w14:textId="77777777" w:rsidR="0080218A" w:rsidRPr="00C92BB0" w:rsidRDefault="0080218A" w:rsidP="00C92BB0">
            <w:pPr>
              <w:spacing w:after="0" w:line="240" w:lineRule="auto"/>
              <w:ind w:left="57" w:right="57"/>
              <w:jc w:val="both"/>
              <w:rPr>
                <w:rFonts w:ascii="Times New Roman" w:hAnsi="Times New Roman"/>
                <w:sz w:val="24"/>
              </w:rPr>
            </w:pPr>
          </w:p>
          <w:p w14:paraId="6999A325" w14:textId="77777777" w:rsidR="0080218A" w:rsidRPr="00C92BB0" w:rsidRDefault="0080218A" w:rsidP="00C92BB0">
            <w:pPr>
              <w:spacing w:after="0" w:line="240" w:lineRule="auto"/>
              <w:ind w:left="57" w:right="57"/>
              <w:jc w:val="both"/>
              <w:rPr>
                <w:rFonts w:ascii="Times New Roman" w:hAnsi="Times New Roman"/>
                <w:sz w:val="24"/>
              </w:rPr>
            </w:pPr>
          </w:p>
          <w:p w14:paraId="4614C3C5"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 xml:space="preserve">Deputy Director (IT &amp; Communication) </w:t>
            </w:r>
          </w:p>
        </w:tc>
        <w:tc>
          <w:tcPr>
            <w:tcW w:w="4106" w:type="dxa"/>
          </w:tcPr>
          <w:p w14:paraId="25A723AD"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 xml:space="preserve">MSc/ BSc (4 years) Degree in Applied Physics &amp; Electronics or BSc Engineering Degree in Electrical and Electronics Engineering/ Electronic and Telecommunication Engineering/ Electronics and Communication Engineering/ Information and Communication Engineering/ Information Technology/ Computer Science &amp; Engineering from any PRB Government &amp; UGC recognized university. </w:t>
            </w:r>
          </w:p>
        </w:tc>
        <w:tc>
          <w:tcPr>
            <w:tcW w:w="3116" w:type="dxa"/>
          </w:tcPr>
          <w:p w14:paraId="181065CA" w14:textId="77777777" w:rsidR="0080218A" w:rsidRPr="00C92BB0" w:rsidRDefault="0080218A" w:rsidP="00C92BB0">
            <w:pPr>
              <w:spacing w:after="0" w:line="240" w:lineRule="auto"/>
              <w:ind w:left="57" w:right="57"/>
              <w:jc w:val="both"/>
              <w:rPr>
                <w:rFonts w:ascii="Times New Roman" w:hAnsi="Times New Roman"/>
                <w:sz w:val="24"/>
              </w:rPr>
            </w:pPr>
          </w:p>
          <w:p w14:paraId="481DA3DD" w14:textId="77777777" w:rsidR="0080218A" w:rsidRPr="00C92BB0" w:rsidRDefault="0080218A" w:rsidP="00C92BB0">
            <w:pPr>
              <w:spacing w:after="0" w:line="240" w:lineRule="auto"/>
              <w:ind w:left="57" w:right="57"/>
              <w:jc w:val="both"/>
              <w:rPr>
                <w:rFonts w:ascii="Times New Roman" w:hAnsi="Times New Roman"/>
                <w:sz w:val="24"/>
              </w:rPr>
            </w:pPr>
          </w:p>
          <w:p w14:paraId="342438F1"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7 (seven) years of experience in the fields of IT &amp; Telecommunication, including 2 (two) years of experience as Senior Assistant Manager or equivalent position</w:t>
            </w:r>
          </w:p>
        </w:tc>
      </w:tr>
      <w:tr w:rsidR="0080218A" w:rsidRPr="004C69B6" w14:paraId="647867F5" w14:textId="77777777" w:rsidTr="005101DB">
        <w:trPr>
          <w:trHeight w:val="1199"/>
        </w:trPr>
        <w:tc>
          <w:tcPr>
            <w:tcW w:w="30" w:type="dxa"/>
            <w:vAlign w:val="center"/>
          </w:tcPr>
          <w:p w14:paraId="33F05CAD" w14:textId="77777777" w:rsidR="0080218A" w:rsidRPr="00C92BB0"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3</w:t>
            </w:r>
          </w:p>
        </w:tc>
        <w:tc>
          <w:tcPr>
            <w:tcW w:w="2267" w:type="dxa"/>
          </w:tcPr>
          <w:p w14:paraId="272031CA"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Deputy Manager (Licensing &amp; Regulatory Compliance)</w:t>
            </w:r>
          </w:p>
        </w:tc>
        <w:tc>
          <w:tcPr>
            <w:tcW w:w="4106" w:type="dxa"/>
          </w:tcPr>
          <w:p w14:paraId="1922DD2A"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MSc/ BSc (4 years) Degree in Physics or Nuclear Engineering or BSc Engineering Degree from any PRB Government &amp; UGC recognized university.</w:t>
            </w:r>
          </w:p>
        </w:tc>
        <w:tc>
          <w:tcPr>
            <w:tcW w:w="3116" w:type="dxa"/>
          </w:tcPr>
          <w:p w14:paraId="698B525F" w14:textId="77777777" w:rsidR="0080218A" w:rsidRPr="00C92BB0" w:rsidRDefault="0080218A" w:rsidP="00C92BB0">
            <w:pPr>
              <w:spacing w:after="0" w:line="240" w:lineRule="auto"/>
              <w:ind w:left="57" w:right="57"/>
              <w:jc w:val="both"/>
              <w:rPr>
                <w:rFonts w:ascii="Times New Roman" w:hAnsi="Times New Roman"/>
                <w:sz w:val="24"/>
              </w:rPr>
            </w:pPr>
          </w:p>
          <w:p w14:paraId="20E3F69B"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7 (seven) years of experience in Licensing &amp; Regulatory Compliance</w:t>
            </w:r>
          </w:p>
        </w:tc>
      </w:tr>
      <w:tr w:rsidR="0080218A" w:rsidRPr="00270FCB" w14:paraId="7C9FCA1E" w14:textId="77777777" w:rsidTr="005101DB">
        <w:trPr>
          <w:trHeight w:val="524"/>
        </w:trPr>
        <w:tc>
          <w:tcPr>
            <w:tcW w:w="30" w:type="dxa"/>
            <w:vAlign w:val="center"/>
          </w:tcPr>
          <w:p w14:paraId="7A38FF10" w14:textId="77777777" w:rsidR="0080218A" w:rsidRPr="00C92BB0"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4</w:t>
            </w:r>
          </w:p>
        </w:tc>
        <w:tc>
          <w:tcPr>
            <w:tcW w:w="2267" w:type="dxa"/>
          </w:tcPr>
          <w:p w14:paraId="779DF994"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 xml:space="preserve">Senior Assistant Manager (Quality Management) </w:t>
            </w:r>
          </w:p>
        </w:tc>
        <w:tc>
          <w:tcPr>
            <w:tcW w:w="4106" w:type="dxa"/>
          </w:tcPr>
          <w:p w14:paraId="027C8AD8"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MSc/ BSc (4 years) Degree in Nuclear Engineering or BSc Engineering Degree in Mechanical Engineering from any PRB Government &amp; UGC recognized university.</w:t>
            </w:r>
          </w:p>
        </w:tc>
        <w:tc>
          <w:tcPr>
            <w:tcW w:w="3116" w:type="dxa"/>
          </w:tcPr>
          <w:p w14:paraId="7EE73F7B" w14:textId="77777777" w:rsidR="0080218A" w:rsidRPr="00C92BB0" w:rsidRDefault="0080218A" w:rsidP="00C92BB0">
            <w:pPr>
              <w:spacing w:after="0" w:line="240" w:lineRule="auto"/>
              <w:ind w:left="57" w:right="57"/>
              <w:jc w:val="both"/>
              <w:rPr>
                <w:rFonts w:ascii="Times New Roman" w:hAnsi="Times New Roman"/>
                <w:sz w:val="24"/>
              </w:rPr>
            </w:pPr>
          </w:p>
          <w:p w14:paraId="087B48AD" w14:textId="77777777" w:rsidR="0080218A" w:rsidRPr="00C92BB0" w:rsidRDefault="00270FCB" w:rsidP="00C92BB0">
            <w:pPr>
              <w:spacing w:after="0" w:line="240" w:lineRule="auto"/>
              <w:ind w:left="57" w:right="57"/>
              <w:jc w:val="both"/>
              <w:rPr>
                <w:rFonts w:ascii="Times New Roman" w:hAnsi="Times New Roman"/>
                <w:sz w:val="24"/>
              </w:rPr>
            </w:pPr>
            <w:r>
              <w:rPr>
                <w:rFonts w:ascii="Times New Roman" w:hAnsi="Times New Roman"/>
                <w:sz w:val="24"/>
              </w:rPr>
              <w:t xml:space="preserve">4 (four) years of experience in relevant fields in Nuclear R&amp;D Organization </w:t>
            </w:r>
          </w:p>
        </w:tc>
      </w:tr>
      <w:tr w:rsidR="0080218A" w:rsidRPr="004C69B6" w14:paraId="70A1F52E" w14:textId="77777777" w:rsidTr="005101DB">
        <w:trPr>
          <w:trHeight w:val="1199"/>
        </w:trPr>
        <w:tc>
          <w:tcPr>
            <w:tcW w:w="30" w:type="dxa"/>
            <w:tcBorders>
              <w:top w:val="single" w:sz="4" w:space="0" w:color="000000"/>
              <w:left w:val="single" w:sz="4" w:space="0" w:color="000000"/>
              <w:bottom w:val="single" w:sz="4" w:space="0" w:color="000000"/>
              <w:right w:val="single" w:sz="4" w:space="0" w:color="000000"/>
            </w:tcBorders>
            <w:vAlign w:val="center"/>
          </w:tcPr>
          <w:p w14:paraId="1919E6B9" w14:textId="77777777" w:rsidR="0080218A" w:rsidRPr="00270FCB"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5</w:t>
            </w:r>
          </w:p>
        </w:tc>
        <w:tc>
          <w:tcPr>
            <w:tcW w:w="2267" w:type="dxa"/>
            <w:tcBorders>
              <w:top w:val="single" w:sz="4" w:space="0" w:color="000000"/>
              <w:left w:val="single" w:sz="4" w:space="0" w:color="000000"/>
              <w:bottom w:val="single" w:sz="4" w:space="0" w:color="000000"/>
              <w:right w:val="single" w:sz="4" w:space="0" w:color="000000"/>
            </w:tcBorders>
          </w:tcPr>
          <w:p w14:paraId="11B50A92"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Senior Assistant Manager (Modernization &amp; Equipment Life Cycle Management)</w:t>
            </w:r>
          </w:p>
        </w:tc>
        <w:tc>
          <w:tcPr>
            <w:tcW w:w="4106" w:type="dxa"/>
            <w:tcBorders>
              <w:top w:val="single" w:sz="4" w:space="0" w:color="000000"/>
              <w:left w:val="single" w:sz="4" w:space="0" w:color="000000"/>
              <w:bottom w:val="single" w:sz="4" w:space="0" w:color="000000"/>
              <w:right w:val="single" w:sz="4" w:space="0" w:color="000000"/>
            </w:tcBorders>
          </w:tcPr>
          <w:p w14:paraId="696341D4" w14:textId="77777777" w:rsidR="0080218A" w:rsidRPr="00C92BB0" w:rsidRDefault="0080218A" w:rsidP="00C92BB0">
            <w:pPr>
              <w:spacing w:after="0" w:line="240" w:lineRule="auto"/>
              <w:ind w:left="57" w:right="57"/>
              <w:jc w:val="both"/>
              <w:rPr>
                <w:rFonts w:ascii="Times New Roman" w:hAnsi="Times New Roman"/>
                <w:sz w:val="24"/>
              </w:rPr>
            </w:pPr>
          </w:p>
          <w:p w14:paraId="1FE14419" w14:textId="77777777" w:rsidR="0080218A" w:rsidRPr="00C92BB0" w:rsidRDefault="00152157" w:rsidP="00C92BB0">
            <w:pPr>
              <w:spacing w:after="0" w:line="240" w:lineRule="auto"/>
              <w:ind w:left="57" w:right="57"/>
              <w:jc w:val="both"/>
              <w:rPr>
                <w:rFonts w:ascii="Times New Roman" w:hAnsi="Times New Roman"/>
                <w:sz w:val="24"/>
              </w:rPr>
            </w:pPr>
            <w:r>
              <w:rPr>
                <w:rFonts w:ascii="Times New Roman" w:hAnsi="Times New Roman"/>
                <w:sz w:val="24"/>
              </w:rPr>
              <w:t>MSc/ BSc (4 years) Degree in Nuclear Engineering or BSc Engineering Degree in Mechanical Engineering from any PRB Government &amp; UGC recognized university.</w:t>
            </w:r>
          </w:p>
        </w:tc>
        <w:tc>
          <w:tcPr>
            <w:tcW w:w="3116" w:type="dxa"/>
            <w:tcBorders>
              <w:top w:val="single" w:sz="4" w:space="0" w:color="000000"/>
              <w:left w:val="single" w:sz="4" w:space="0" w:color="000000"/>
              <w:bottom w:val="single" w:sz="4" w:space="0" w:color="000000"/>
              <w:right w:val="single" w:sz="4" w:space="0" w:color="000000"/>
            </w:tcBorders>
          </w:tcPr>
          <w:p w14:paraId="1FFE4402" w14:textId="77777777" w:rsidR="0080218A" w:rsidRPr="00C92BB0" w:rsidRDefault="0080218A" w:rsidP="00C92BB0">
            <w:pPr>
              <w:spacing w:after="0" w:line="240" w:lineRule="auto"/>
              <w:ind w:left="57" w:right="57"/>
              <w:jc w:val="both"/>
              <w:rPr>
                <w:rFonts w:ascii="Times New Roman" w:hAnsi="Times New Roman"/>
                <w:sz w:val="24"/>
              </w:rPr>
            </w:pPr>
          </w:p>
          <w:p w14:paraId="7883BACB"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4 (four) years of experience in relevant fields in Nuclear R&amp;D Organization/ NPP or in Combined Cycle or Steam Turbine Power Plants operation &amp; maintenance.</w:t>
            </w:r>
          </w:p>
        </w:tc>
      </w:tr>
      <w:tr w:rsidR="0080218A" w:rsidRPr="004C69B6" w14:paraId="342AD016" w14:textId="77777777" w:rsidTr="005101DB">
        <w:trPr>
          <w:trHeight w:val="1199"/>
        </w:trPr>
        <w:tc>
          <w:tcPr>
            <w:tcW w:w="30" w:type="dxa"/>
            <w:tcBorders>
              <w:top w:val="single" w:sz="4" w:space="0" w:color="000000"/>
              <w:left w:val="single" w:sz="4" w:space="0" w:color="000000"/>
              <w:bottom w:val="single" w:sz="4" w:space="0" w:color="000000"/>
              <w:right w:val="single" w:sz="4" w:space="0" w:color="000000"/>
            </w:tcBorders>
            <w:vAlign w:val="center"/>
          </w:tcPr>
          <w:p w14:paraId="1047D43C" w14:textId="77777777" w:rsidR="0080218A" w:rsidRPr="00C92BB0"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lastRenderedPageBreak/>
              <w:t>6</w:t>
            </w:r>
          </w:p>
        </w:tc>
        <w:tc>
          <w:tcPr>
            <w:tcW w:w="2267" w:type="dxa"/>
            <w:tcBorders>
              <w:top w:val="single" w:sz="4" w:space="0" w:color="000000"/>
              <w:left w:val="single" w:sz="4" w:space="0" w:color="000000"/>
              <w:bottom w:val="single" w:sz="4" w:space="0" w:color="000000"/>
              <w:right w:val="single" w:sz="4" w:space="0" w:color="000000"/>
            </w:tcBorders>
          </w:tcPr>
          <w:p w14:paraId="2EA5B247"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 xml:space="preserve">Senior Assistant Manager (Inspection &amp; Violation Investigation) </w:t>
            </w:r>
          </w:p>
        </w:tc>
        <w:tc>
          <w:tcPr>
            <w:tcW w:w="4106" w:type="dxa"/>
            <w:tcBorders>
              <w:top w:val="single" w:sz="4" w:space="0" w:color="000000"/>
              <w:left w:val="single" w:sz="4" w:space="0" w:color="000000"/>
              <w:bottom w:val="single" w:sz="4" w:space="0" w:color="000000"/>
              <w:right w:val="single" w:sz="4" w:space="0" w:color="000000"/>
            </w:tcBorders>
          </w:tcPr>
          <w:p w14:paraId="25B51547" w14:textId="77777777" w:rsidR="0080218A" w:rsidRPr="00C92BB0" w:rsidRDefault="0080218A" w:rsidP="00C92BB0">
            <w:pPr>
              <w:spacing w:after="0" w:line="240" w:lineRule="auto"/>
              <w:ind w:left="57" w:right="57"/>
              <w:jc w:val="both"/>
              <w:rPr>
                <w:rFonts w:ascii="Times New Roman" w:hAnsi="Times New Roman"/>
                <w:sz w:val="24"/>
              </w:rPr>
            </w:pPr>
          </w:p>
          <w:p w14:paraId="2EFE0336"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BSc Engineering Degree in Mechanical Engineering from any PRB Government &amp; UGC recognized university.</w:t>
            </w:r>
          </w:p>
        </w:tc>
        <w:tc>
          <w:tcPr>
            <w:tcW w:w="3116" w:type="dxa"/>
            <w:tcBorders>
              <w:top w:val="single" w:sz="4" w:space="0" w:color="000000"/>
              <w:left w:val="single" w:sz="4" w:space="0" w:color="000000"/>
              <w:bottom w:val="single" w:sz="4" w:space="0" w:color="000000"/>
              <w:right w:val="single" w:sz="4" w:space="0" w:color="000000"/>
            </w:tcBorders>
          </w:tcPr>
          <w:p w14:paraId="61CDEDDB"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4 (four) years of experience in Inspection or Operation in Nuclear R&amp;D Organizations.</w:t>
            </w:r>
          </w:p>
        </w:tc>
      </w:tr>
      <w:tr w:rsidR="0080218A" w:rsidRPr="004C69B6" w14:paraId="55390E2C" w14:textId="77777777" w:rsidTr="005101DB">
        <w:trPr>
          <w:trHeight w:val="913"/>
        </w:trPr>
        <w:tc>
          <w:tcPr>
            <w:tcW w:w="30" w:type="dxa"/>
            <w:tcBorders>
              <w:top w:val="single" w:sz="4" w:space="0" w:color="000000"/>
              <w:left w:val="single" w:sz="4" w:space="0" w:color="000000"/>
              <w:bottom w:val="single" w:sz="4" w:space="0" w:color="000000"/>
              <w:right w:val="single" w:sz="4" w:space="0" w:color="000000"/>
            </w:tcBorders>
            <w:vAlign w:val="center"/>
          </w:tcPr>
          <w:p w14:paraId="697DBA8D" w14:textId="77777777" w:rsidR="0080218A" w:rsidRPr="00C92BB0" w:rsidRDefault="00270FCB" w:rsidP="00C92BB0">
            <w:pPr>
              <w:widowControl w:val="0"/>
              <w:suppressAutoHyphens w:val="0"/>
              <w:autoSpaceDE w:val="0"/>
              <w:spacing w:after="0" w:line="240" w:lineRule="auto"/>
              <w:jc w:val="center"/>
              <w:textAlignment w:val="auto"/>
              <w:rPr>
                <w:rFonts w:ascii="Times New Roman" w:eastAsia="Times New Roman" w:hAnsi="Times New Roman"/>
                <w:sz w:val="24"/>
                <w:szCs w:val="24"/>
              </w:rPr>
            </w:pPr>
            <w:r>
              <w:rPr>
                <w:rFonts w:ascii="Times New Roman" w:hAnsi="Times New Roman"/>
                <w:sz w:val="24"/>
              </w:rPr>
              <w:t>7</w:t>
            </w:r>
          </w:p>
        </w:tc>
        <w:tc>
          <w:tcPr>
            <w:tcW w:w="2267" w:type="dxa"/>
            <w:tcBorders>
              <w:top w:val="single" w:sz="4" w:space="0" w:color="000000"/>
              <w:left w:val="single" w:sz="4" w:space="0" w:color="000000"/>
              <w:bottom w:val="single" w:sz="4" w:space="0" w:color="000000"/>
              <w:right w:val="single" w:sz="4" w:space="0" w:color="000000"/>
            </w:tcBorders>
          </w:tcPr>
          <w:p w14:paraId="176A95E8" w14:textId="77777777" w:rsidR="00401B73"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Senior Assistant Manager</w:t>
            </w:r>
          </w:p>
          <w:p w14:paraId="6F05A139"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(Fire Safety)</w:t>
            </w:r>
          </w:p>
        </w:tc>
        <w:tc>
          <w:tcPr>
            <w:tcW w:w="4106" w:type="dxa"/>
            <w:tcBorders>
              <w:top w:val="single" w:sz="4" w:space="0" w:color="000000"/>
              <w:left w:val="single" w:sz="4" w:space="0" w:color="000000"/>
              <w:bottom w:val="single" w:sz="4" w:space="0" w:color="000000"/>
              <w:right w:val="single" w:sz="4" w:space="0" w:color="000000"/>
            </w:tcBorders>
          </w:tcPr>
          <w:p w14:paraId="4606ED89"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BSc Engineering Degree in Mechanical Engineering from any PRB Government &amp; UGC recognized university.</w:t>
            </w:r>
          </w:p>
        </w:tc>
        <w:tc>
          <w:tcPr>
            <w:tcW w:w="3116" w:type="dxa"/>
            <w:tcBorders>
              <w:top w:val="single" w:sz="4" w:space="0" w:color="000000"/>
              <w:left w:val="single" w:sz="4" w:space="0" w:color="000000"/>
              <w:bottom w:val="single" w:sz="4" w:space="0" w:color="000000"/>
              <w:right w:val="single" w:sz="4" w:space="0" w:color="000000"/>
            </w:tcBorders>
          </w:tcPr>
          <w:p w14:paraId="12D374EB" w14:textId="77777777" w:rsidR="0080218A" w:rsidRPr="00C92BB0" w:rsidRDefault="00401B73" w:rsidP="00C92BB0">
            <w:pPr>
              <w:spacing w:after="0" w:line="240" w:lineRule="auto"/>
              <w:ind w:left="57" w:right="57"/>
              <w:jc w:val="both"/>
              <w:rPr>
                <w:rFonts w:ascii="Times New Roman" w:hAnsi="Times New Roman"/>
                <w:sz w:val="24"/>
              </w:rPr>
            </w:pPr>
            <w:r>
              <w:rPr>
                <w:rFonts w:ascii="Times New Roman" w:hAnsi="Times New Roman"/>
                <w:sz w:val="24"/>
              </w:rPr>
              <w:t>4 (four) years of experience in Fire Protection and Industrial Safety in any reputed organizations</w:t>
            </w:r>
          </w:p>
        </w:tc>
      </w:tr>
    </w:tbl>
    <w:p w14:paraId="08E18DAC" w14:textId="1D4BEF8F" w:rsidR="0049165C" w:rsidRDefault="00CB155E" w:rsidP="0049165C">
      <w:pPr>
        <w:spacing w:after="120" w:line="240" w:lineRule="auto"/>
        <w:ind w:firstLine="709"/>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782144" behindDoc="0" locked="0" layoutInCell="1" allowOverlap="1" wp14:anchorId="53F25E80" wp14:editId="14202D38">
            <wp:simplePos x="0" y="0"/>
            <wp:positionH relativeFrom="column">
              <wp:posOffset>0</wp:posOffset>
            </wp:positionH>
            <wp:positionV relativeFrom="paragraph">
              <wp:posOffset>285115</wp:posOffset>
            </wp:positionV>
            <wp:extent cx="5772785" cy="2456815"/>
            <wp:effectExtent l="0" t="0" r="0" b="63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72785" cy="2456815"/>
                    </a:xfrm>
                    <a:prstGeom prst="rect">
                      <a:avLst/>
                    </a:prstGeom>
                    <a:noFill/>
                  </pic:spPr>
                </pic:pic>
              </a:graphicData>
            </a:graphic>
          </wp:anchor>
        </w:drawing>
      </w:r>
    </w:p>
    <w:p w14:paraId="7FEE3FE9" w14:textId="77777777" w:rsidR="001320F9" w:rsidRDefault="001320F9" w:rsidP="00C92BB0">
      <w:pPr>
        <w:pStyle w:val="a7"/>
        <w:jc w:val="center"/>
        <w:rPr>
          <w:rFonts w:ascii="Times New Roman" w:hAnsi="Times New Roman"/>
          <w:i/>
          <w:sz w:val="28"/>
        </w:rPr>
      </w:pPr>
    </w:p>
    <w:p w14:paraId="5004B13C" w14:textId="672134AA" w:rsidR="0022288E" w:rsidRPr="00C92BB0" w:rsidRDefault="0078637D" w:rsidP="00C92BB0">
      <w:pPr>
        <w:pStyle w:val="a7"/>
        <w:jc w:val="center"/>
      </w:pPr>
      <w:r>
        <w:rPr>
          <w:rFonts w:ascii="Times New Roman" w:hAnsi="Times New Roman"/>
          <w:i/>
          <w:sz w:val="28"/>
        </w:rPr>
        <w:t>Fig. 4. Draft Organogram of NPCBL</w:t>
      </w:r>
    </w:p>
    <w:p w14:paraId="6F9912F0" w14:textId="6FA5370D" w:rsidR="001320F9" w:rsidRDefault="0049165C" w:rsidP="0049165C">
      <w:pPr>
        <w:spacing w:after="120" w:line="240" w:lineRule="auto"/>
        <w:ind w:firstLine="709"/>
        <w:jc w:val="both"/>
        <w:rPr>
          <w:rFonts w:ascii="Times New Roman" w:hAnsi="Times New Roman"/>
          <w:sz w:val="28"/>
        </w:rPr>
      </w:pPr>
      <w:r w:rsidRPr="007951B0">
        <w:rPr>
          <w:rFonts w:ascii="Times New Roman" w:hAnsi="Times New Roman"/>
          <w:sz w:val="28"/>
          <w:szCs w:val="28"/>
        </w:rPr>
        <w:t>The detailed organizational structure of NPCBL is given in</w:t>
      </w:r>
      <w:r>
        <w:t xml:space="preserve"> </w:t>
      </w:r>
      <w:r w:rsidRPr="007951B0">
        <w:rPr>
          <w:rFonts w:ascii="Times New Roman" w:hAnsi="Times New Roman"/>
          <w:b/>
          <w:i/>
          <w:sz w:val="28"/>
          <w:szCs w:val="28"/>
          <w:u w:val="single"/>
        </w:rPr>
        <w:t>Appendix</w:t>
      </w:r>
      <w:r>
        <w:rPr>
          <w:b/>
          <w:bCs/>
          <w:i/>
          <w:iCs/>
          <w:u w:val="single"/>
        </w:rPr>
        <w:t xml:space="preserve"> </w:t>
      </w:r>
      <w:r w:rsidRPr="007951B0">
        <w:rPr>
          <w:rFonts w:ascii="Times New Roman" w:hAnsi="Times New Roman"/>
          <w:b/>
          <w:i/>
          <w:sz w:val="28"/>
          <w:szCs w:val="28"/>
          <w:u w:val="single"/>
        </w:rPr>
        <w:t>No</w:t>
      </w:r>
      <w:r>
        <w:rPr>
          <w:b/>
          <w:bCs/>
          <w:i/>
          <w:iCs/>
          <w:u w:val="single"/>
        </w:rPr>
        <w:t>.</w:t>
      </w:r>
      <w:r>
        <w:t xml:space="preserve"> </w:t>
      </w:r>
      <w:r w:rsidRPr="00C92BB0">
        <w:rPr>
          <w:rFonts w:ascii="Times New Roman" w:hAnsi="Times New Roman"/>
          <w:b/>
          <w:i/>
          <w:sz w:val="28"/>
          <w:u w:val="single"/>
        </w:rPr>
        <w:fldChar w:fldCharType="begin"/>
      </w:r>
      <w:r w:rsidRPr="00C92BB0">
        <w:rPr>
          <w:rFonts w:ascii="Times New Roman" w:hAnsi="Times New Roman"/>
          <w:b/>
          <w:i/>
          <w:sz w:val="28"/>
          <w:u w:val="single"/>
        </w:rPr>
        <w:instrText xml:space="preserve"> REF annex_6 </w:instrText>
      </w:r>
      <w:r w:rsidRPr="00C92BB0">
        <w:rPr>
          <w:rFonts w:ascii="Times New Roman" w:hAnsi="Times New Roman"/>
          <w:b/>
          <w:i/>
          <w:sz w:val="28"/>
          <w:u w:val="single"/>
        </w:rPr>
        <w:fldChar w:fldCharType="separate"/>
      </w:r>
      <w:r w:rsidRPr="00C92BB0">
        <w:rPr>
          <w:rFonts w:ascii="Times New Roman" w:hAnsi="Times New Roman"/>
          <w:b/>
          <w:i/>
          <w:sz w:val="28"/>
          <w:u w:val="single"/>
        </w:rPr>
        <w:t>6</w:t>
      </w:r>
      <w:r w:rsidRPr="00C92BB0">
        <w:rPr>
          <w:rFonts w:ascii="Times New Roman" w:hAnsi="Times New Roman"/>
          <w:b/>
          <w:i/>
          <w:sz w:val="28"/>
          <w:u w:val="single"/>
        </w:rPr>
        <w:fldChar w:fldCharType="end"/>
      </w:r>
      <w:r>
        <w:rPr>
          <w:rFonts w:ascii="Times New Roman" w:hAnsi="Times New Roman"/>
          <w:i/>
          <w:sz w:val="28"/>
        </w:rPr>
        <w:t xml:space="preserve"> </w:t>
      </w:r>
      <w:r w:rsidRPr="007951B0">
        <w:rPr>
          <w:rFonts w:ascii="Times New Roman" w:hAnsi="Times New Roman"/>
          <w:sz w:val="28"/>
          <w:szCs w:val="28"/>
        </w:rPr>
        <w:t xml:space="preserve">to the </w:t>
      </w:r>
      <w:r w:rsidR="001320F9">
        <w:rPr>
          <w:rFonts w:ascii="Times New Roman" w:hAnsi="Times New Roman"/>
          <w:sz w:val="28"/>
          <w:szCs w:val="28"/>
        </w:rPr>
        <w:t>Annotation</w:t>
      </w:r>
      <w:r w:rsidR="001320F9" w:rsidRPr="007951B0">
        <w:rPr>
          <w:rFonts w:ascii="Times New Roman" w:hAnsi="Times New Roman"/>
          <w:sz w:val="28"/>
          <w:szCs w:val="28"/>
        </w:rPr>
        <w:t xml:space="preserve"> </w:t>
      </w:r>
      <w:r w:rsidR="001320F9">
        <w:rPr>
          <w:rFonts w:ascii="Times New Roman" w:hAnsi="Times New Roman"/>
          <w:sz w:val="28"/>
          <w:szCs w:val="28"/>
        </w:rPr>
        <w:t>R</w:t>
      </w:r>
      <w:r w:rsidRPr="007951B0">
        <w:rPr>
          <w:rFonts w:ascii="Times New Roman" w:hAnsi="Times New Roman"/>
          <w:sz w:val="28"/>
          <w:szCs w:val="28"/>
        </w:rPr>
        <w:t>eport.</w:t>
      </w:r>
      <w:r>
        <w:rPr>
          <w:rFonts w:ascii="Times New Roman" w:hAnsi="Times New Roman"/>
          <w:sz w:val="28"/>
        </w:rPr>
        <w:t xml:space="preserve"> </w:t>
      </w:r>
    </w:p>
    <w:p w14:paraId="4803BF2D" w14:textId="781F03A5" w:rsidR="005101DB" w:rsidRDefault="005101DB" w:rsidP="0049165C">
      <w:pPr>
        <w:spacing w:after="120" w:line="240" w:lineRule="auto"/>
        <w:ind w:firstLine="709"/>
        <w:jc w:val="both"/>
        <w:rPr>
          <w:rFonts w:ascii="Times New Roman" w:hAnsi="Times New Roman"/>
          <w:sz w:val="28"/>
        </w:rPr>
      </w:pPr>
    </w:p>
    <w:p w14:paraId="58DBC2C2" w14:textId="77777777" w:rsidR="005101DB" w:rsidRDefault="005101DB" w:rsidP="0049165C">
      <w:pPr>
        <w:spacing w:after="120" w:line="240" w:lineRule="auto"/>
        <w:ind w:firstLine="709"/>
        <w:jc w:val="both"/>
      </w:pPr>
    </w:p>
    <w:p w14:paraId="0CDB2A8A" w14:textId="71D4499F" w:rsidR="0049165C" w:rsidRDefault="001F33F0" w:rsidP="007E39A3">
      <w:pPr>
        <w:spacing w:after="120" w:line="240" w:lineRule="auto"/>
        <w:ind w:firstLine="709"/>
        <w:jc w:val="both"/>
      </w:pPr>
      <w:hyperlink r:id="rId43" w:anchor=":~:text=This%20Nuclear%20Power%20Plant%20Act,with%20Managing%20Director%20and%20other" w:history="1">
        <w:r w:rsidR="0049165C" w:rsidRPr="0053426D">
          <w:rPr>
            <w:rStyle w:val="a5"/>
            <w:rFonts w:ascii="Times New Roman" w:hAnsi="Times New Roman"/>
            <w:i/>
            <w:iCs/>
            <w:sz w:val="28"/>
          </w:rPr>
          <w:t>Main functions of NPCBL</w:t>
        </w:r>
      </w:hyperlink>
      <w:r w:rsidR="0049165C">
        <w:rPr>
          <w:rFonts w:ascii="Times New Roman" w:hAnsi="Times New Roman"/>
          <w:i/>
          <w:iCs/>
          <w:sz w:val="28"/>
        </w:rPr>
        <w:t>:</w:t>
      </w:r>
    </w:p>
    <w:p w14:paraId="4EFBB5BE" w14:textId="62A3CB5F" w:rsidR="0049165C" w:rsidRDefault="0049165C" w:rsidP="007E39A3">
      <w:pPr>
        <w:spacing w:after="0" w:line="240" w:lineRule="auto"/>
        <w:ind w:firstLine="709"/>
        <w:jc w:val="both"/>
      </w:pPr>
      <w:r>
        <w:rPr>
          <w:rFonts w:ascii="Times New Roman" w:hAnsi="Times New Roman"/>
          <w:sz w:val="28"/>
        </w:rPr>
        <w:t xml:space="preserve">Art. 7.5 of Nuclear Power Plant </w:t>
      </w:r>
      <w:r w:rsidR="001320F9">
        <w:rPr>
          <w:rFonts w:ascii="Times New Roman" w:hAnsi="Times New Roman"/>
          <w:sz w:val="28"/>
        </w:rPr>
        <w:t>Act of</w:t>
      </w:r>
      <w:r>
        <w:rPr>
          <w:rFonts w:ascii="Times New Roman" w:hAnsi="Times New Roman"/>
          <w:sz w:val="28"/>
        </w:rPr>
        <w:t xml:space="preserve"> 2015 provides the following functionality:</w:t>
      </w:r>
    </w:p>
    <w:p w14:paraId="29780A0C" w14:textId="77777777" w:rsidR="0049165C" w:rsidRDefault="0049165C" w:rsidP="001449CC">
      <w:pPr>
        <w:pStyle w:val="a7"/>
        <w:numPr>
          <w:ilvl w:val="0"/>
          <w:numId w:val="10"/>
        </w:numPr>
        <w:spacing w:after="0" w:line="240" w:lineRule="auto"/>
        <w:jc w:val="both"/>
      </w:pPr>
      <w:r>
        <w:rPr>
          <w:rFonts w:ascii="Times New Roman" w:hAnsi="Times New Roman"/>
          <w:sz w:val="28"/>
        </w:rPr>
        <w:t>engaging of services and maintenance for NPP operation;</w:t>
      </w:r>
    </w:p>
    <w:p w14:paraId="7D2647E5"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periodic inspections and monitoring of project management activities in order to ensure NPP safe operation;</w:t>
      </w:r>
    </w:p>
    <w:p w14:paraId="40A11EB7"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repeated monitoring and audits to ensure that the NPP project personnel is aware of safety;</w:t>
      </w:r>
    </w:p>
    <w:p w14:paraId="00243C82"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 xml:space="preserve">coordination with the IAEA and other international organizations for effective project implementation and safe NPP management, taking into account the IAEA requirements and international practices; </w:t>
      </w:r>
    </w:p>
    <w:p w14:paraId="0931FB88"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hiring, training and advanced training of employees to improve the efficiency of NPP duties performance;</w:t>
      </w:r>
    </w:p>
    <w:p w14:paraId="5D8B3BA4"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lastRenderedPageBreak/>
        <w:t>upon completion of NPP construction - NPP commissioning;</w:t>
      </w:r>
    </w:p>
    <w:p w14:paraId="417BE360"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 xml:space="preserve">timely maintenance of important NPP components, testing, supervision and inspection activities; </w:t>
      </w:r>
    </w:p>
    <w:p w14:paraId="48CEBE81" w14:textId="519E0B95"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development of site definition plan, decommissioning des</w:t>
      </w:r>
      <w:r w:rsidR="00BA2543">
        <w:rPr>
          <w:rFonts w:ascii="Times New Roman" w:hAnsi="Times New Roman"/>
          <w:sz w:val="28"/>
        </w:rPr>
        <w:t>ign at NPP construction stage;</w:t>
      </w:r>
    </w:p>
    <w:p w14:paraId="3E6F3288"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improvement of NPP safe management system and nuclear safety measures in accordance with the IAEA standards;</w:t>
      </w:r>
    </w:p>
    <w:p w14:paraId="4AF252D0"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adoption and development of radiation protection measures to ensure the protection of employees, the public and the environment against the harmful effects of radiation;</w:t>
      </w:r>
    </w:p>
    <w:p w14:paraId="4D5FD35F"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improvement of the standardization process to ensure a modern organizational structure, effective commitments, in the process, management, execution, assessment and improvement;</w:t>
      </w:r>
    </w:p>
    <w:p w14:paraId="703CCD3C"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creation of a radioactive waste management system to ensure the management of spent nuclear fuel, its disposal and recycling;</w:t>
      </w:r>
    </w:p>
    <w:p w14:paraId="679A5BF3" w14:textId="77777777" w:rsidR="0049165C" w:rsidRDefault="0049165C" w:rsidP="001449CC">
      <w:pPr>
        <w:pStyle w:val="a7"/>
        <w:numPr>
          <w:ilvl w:val="0"/>
          <w:numId w:val="10"/>
        </w:numPr>
        <w:spacing w:after="0" w:line="240" w:lineRule="auto"/>
        <w:jc w:val="both"/>
        <w:rPr>
          <w:rFonts w:ascii="Times New Roman" w:hAnsi="Times New Roman"/>
          <w:sz w:val="28"/>
        </w:rPr>
      </w:pPr>
      <w:r>
        <w:rPr>
          <w:rFonts w:ascii="Times New Roman" w:hAnsi="Times New Roman"/>
          <w:sz w:val="28"/>
        </w:rPr>
        <w:t>measures to prevent emergencies occurring at NPP and development of emergency preparedness procedures;</w:t>
      </w:r>
    </w:p>
    <w:p w14:paraId="23396E0A" w14:textId="40BDDB1F" w:rsidR="00287264" w:rsidRDefault="0049165C" w:rsidP="001449CC">
      <w:pPr>
        <w:pStyle w:val="a7"/>
        <w:numPr>
          <w:ilvl w:val="0"/>
          <w:numId w:val="10"/>
        </w:numPr>
        <w:spacing w:after="0" w:line="240" w:lineRule="auto"/>
        <w:jc w:val="both"/>
      </w:pPr>
      <w:r>
        <w:rPr>
          <w:rFonts w:ascii="Times New Roman" w:hAnsi="Times New Roman"/>
          <w:sz w:val="28"/>
        </w:rPr>
        <w:t>performing other tasks as defined in the organization's charter.</w:t>
      </w:r>
    </w:p>
    <w:p w14:paraId="2D634E76" w14:textId="77777777" w:rsidR="00287264" w:rsidRPr="007F427D" w:rsidRDefault="00287264" w:rsidP="007E39A3">
      <w:pPr>
        <w:pStyle w:val="a7"/>
        <w:spacing w:after="0" w:line="240" w:lineRule="auto"/>
        <w:jc w:val="both"/>
        <w:rPr>
          <w:rStyle w:val="FontStyle64"/>
          <w:sz w:val="28"/>
          <w:szCs w:val="28"/>
        </w:rPr>
      </w:pPr>
    </w:p>
    <w:p w14:paraId="7FB16915" w14:textId="6CB85C1E" w:rsidR="0049165C" w:rsidRPr="00287264" w:rsidRDefault="00B5016B" w:rsidP="007E39A3">
      <w:pPr>
        <w:pStyle w:val="a7"/>
        <w:spacing w:after="0" w:line="240" w:lineRule="auto"/>
        <w:ind w:left="0" w:firstLine="709"/>
        <w:jc w:val="both"/>
        <w:rPr>
          <w:rStyle w:val="FontStyle64"/>
          <w:i/>
          <w:iCs/>
          <w:sz w:val="28"/>
          <w:szCs w:val="28"/>
        </w:rPr>
      </w:pPr>
      <w:r w:rsidRPr="00225A7A">
        <w:rPr>
          <w:rStyle w:val="FontStyle64"/>
          <w:sz w:val="28"/>
        </w:rPr>
        <w:t>The question of which organization will issue the license to operate the Rooppur NPP remains open. Previously, all licenses were issued by BAE</w:t>
      </w:r>
      <w:r w:rsidR="00C96124" w:rsidRPr="007E39A3">
        <w:rPr>
          <w:rStyle w:val="FontStyle64"/>
          <w:sz w:val="28"/>
        </w:rPr>
        <w:t>C</w:t>
      </w:r>
      <w:r w:rsidRPr="007E39A3">
        <w:rPr>
          <w:rStyle w:val="FontStyle64"/>
          <w:sz w:val="28"/>
        </w:rPr>
        <w:t>, the operational personnel currently undergoing training for the position are also employed by BAE</w:t>
      </w:r>
      <w:r w:rsidR="00C96124" w:rsidRPr="007E39A3">
        <w:rPr>
          <w:rStyle w:val="FontStyle64"/>
          <w:sz w:val="28"/>
        </w:rPr>
        <w:t>C</w:t>
      </w:r>
      <w:r w:rsidRPr="007E39A3">
        <w:rPr>
          <w:rStyle w:val="FontStyle64"/>
          <w:sz w:val="28"/>
        </w:rPr>
        <w:t>.</w:t>
      </w:r>
    </w:p>
    <w:p w14:paraId="5419492F" w14:textId="77777777" w:rsidR="00B5016B" w:rsidRPr="00E67439" w:rsidRDefault="00B5016B" w:rsidP="00E67439"/>
    <w:p w14:paraId="691961F8" w14:textId="3FAB70A6" w:rsidR="0031133A" w:rsidRPr="007F7ABF" w:rsidRDefault="004A76C8" w:rsidP="007F7ABF">
      <w:pPr>
        <w:pStyle w:val="3"/>
        <w:rPr>
          <w:rFonts w:ascii="Times New Roman" w:hAnsi="Times New Roman"/>
          <w:i/>
          <w:color w:val="auto"/>
          <w:sz w:val="32"/>
        </w:rPr>
      </w:pPr>
      <w:bookmarkStart w:id="28" w:name="_Toc96074579"/>
      <w:bookmarkStart w:id="29" w:name="_Toc98184598"/>
      <w:r w:rsidRPr="007F7ABF">
        <w:rPr>
          <w:rFonts w:ascii="Times New Roman" w:hAnsi="Times New Roman"/>
          <w:i/>
          <w:color w:val="auto"/>
          <w:sz w:val="28"/>
        </w:rPr>
        <w:t xml:space="preserve">2.4. Bangladesh Atomic Energy Regulatory Authority </w:t>
      </w:r>
      <w:bookmarkEnd w:id="21"/>
      <w:bookmarkEnd w:id="22"/>
      <w:r w:rsidRPr="007F7ABF">
        <w:rPr>
          <w:rFonts w:ascii="Times New Roman" w:hAnsi="Times New Roman"/>
          <w:i/>
          <w:color w:val="auto"/>
          <w:sz w:val="28"/>
        </w:rPr>
        <w:t>(BAERA)</w:t>
      </w:r>
      <w:bookmarkEnd w:id="28"/>
      <w:bookmarkEnd w:id="29"/>
    </w:p>
    <w:p w14:paraId="0DD05564" w14:textId="77777777" w:rsidR="0031133A" w:rsidRDefault="0031133A">
      <w:pPr>
        <w:overflowPunct w:val="0"/>
        <w:autoSpaceDE w:val="0"/>
        <w:spacing w:after="0" w:line="240" w:lineRule="auto"/>
        <w:jc w:val="both"/>
      </w:pPr>
    </w:p>
    <w:p w14:paraId="0C689F32" w14:textId="12E2F2EB" w:rsidR="00A32BA5" w:rsidRPr="002F1836" w:rsidRDefault="00A32BA5" w:rsidP="00A32BA5">
      <w:pPr>
        <w:spacing w:after="120" w:line="240" w:lineRule="auto"/>
        <w:ind w:firstLine="709"/>
        <w:jc w:val="both"/>
      </w:pPr>
      <w:bookmarkStart w:id="30" w:name="_Toc95138952"/>
      <w:bookmarkStart w:id="31" w:name="_Toc95408475"/>
      <w:r w:rsidRPr="00F226C1">
        <w:rPr>
          <w:rFonts w:ascii="Times New Roman" w:hAnsi="Times New Roman"/>
          <w:sz w:val="28"/>
          <w:szCs w:val="24"/>
        </w:rPr>
        <w:t xml:space="preserve">In 2012, the PRB Government issued </w:t>
      </w:r>
      <w:hyperlink r:id="rId44" w:history="1">
        <w:r w:rsidRPr="0053426D">
          <w:rPr>
            <w:rStyle w:val="a5"/>
            <w:rFonts w:ascii="Times New Roman" w:hAnsi="Times New Roman"/>
            <w:sz w:val="28"/>
            <w:szCs w:val="24"/>
          </w:rPr>
          <w:t>the Atomic Energy Regulatory Act (BAERA Act No. 19) establishing an independent regulatory authority</w:t>
        </w:r>
      </w:hyperlink>
      <w:r w:rsidRPr="00F226C1">
        <w:rPr>
          <w:rFonts w:ascii="Times New Roman" w:hAnsi="Times New Roman"/>
          <w:sz w:val="28"/>
          <w:szCs w:val="24"/>
        </w:rPr>
        <w:t>, the Bangladesh Atomic Energy Regulatory Authority (</w:t>
      </w:r>
      <w:r w:rsidRPr="00F226C1">
        <w:rPr>
          <w:rStyle w:val="FontStyle64"/>
          <w:sz w:val="28"/>
          <w:szCs w:val="28"/>
        </w:rPr>
        <w:t>BAERA</w:t>
      </w:r>
      <w:r>
        <w:rPr>
          <w:sz w:val="28"/>
        </w:rPr>
        <w:t>).</w:t>
      </w:r>
      <w:r>
        <w:rPr>
          <w:rFonts w:ascii="Times New Roman" w:hAnsi="Times New Roman"/>
          <w:sz w:val="28"/>
        </w:rPr>
        <w:t xml:space="preserve"> </w:t>
      </w:r>
    </w:p>
    <w:p w14:paraId="24AFE7AE" w14:textId="2EE0034F" w:rsidR="00A32BA5" w:rsidRPr="002F1836" w:rsidRDefault="00A32BA5" w:rsidP="00A32BA5">
      <w:pPr>
        <w:overflowPunct w:val="0"/>
        <w:autoSpaceDE w:val="0"/>
        <w:spacing w:after="120" w:line="240" w:lineRule="auto"/>
        <w:ind w:firstLine="709"/>
        <w:jc w:val="both"/>
      </w:pPr>
      <w:r>
        <w:rPr>
          <w:rStyle w:val="FontStyle64"/>
          <w:sz w:val="28"/>
        </w:rPr>
        <w:t xml:space="preserve">It was created in 2012 according to the </w:t>
      </w:r>
      <w:r w:rsidR="00C96124">
        <w:rPr>
          <w:rStyle w:val="FontStyle64"/>
          <w:sz w:val="28"/>
        </w:rPr>
        <w:t xml:space="preserve">BAERA </w:t>
      </w:r>
      <w:hyperlink r:id="rId45" w:history="1">
        <w:r w:rsidRPr="0053426D">
          <w:rPr>
            <w:rStyle w:val="a5"/>
            <w:rFonts w:ascii="Times New Roman" w:hAnsi="Times New Roman"/>
            <w:sz w:val="28"/>
            <w:szCs w:val="20"/>
          </w:rPr>
          <w:t>Act No. 19</w:t>
        </w:r>
      </w:hyperlink>
      <w:r>
        <w:rPr>
          <w:rStyle w:val="FontStyle64"/>
          <w:sz w:val="28"/>
        </w:rPr>
        <w:t xml:space="preserve">. </w:t>
      </w:r>
    </w:p>
    <w:p w14:paraId="0B57BFA0" w14:textId="5C8A8B2A" w:rsidR="00A32BA5" w:rsidRPr="002F1836" w:rsidRDefault="001F33F0" w:rsidP="00A32BA5">
      <w:pPr>
        <w:overflowPunct w:val="0"/>
        <w:autoSpaceDE w:val="0"/>
        <w:spacing w:after="0" w:line="240" w:lineRule="auto"/>
        <w:ind w:firstLine="709"/>
        <w:jc w:val="both"/>
      </w:pPr>
      <w:hyperlink r:id="rId46" w:history="1">
        <w:r w:rsidR="00A32BA5" w:rsidRPr="0053426D">
          <w:rPr>
            <w:rStyle w:val="a5"/>
            <w:rFonts w:ascii="Times New Roman" w:hAnsi="Times New Roman"/>
            <w:i/>
            <w:iCs/>
            <w:sz w:val="28"/>
            <w:szCs w:val="20"/>
          </w:rPr>
          <w:t>BAERA mission</w:t>
        </w:r>
      </w:hyperlink>
      <w:r w:rsidR="00A32BA5">
        <w:rPr>
          <w:rStyle w:val="FontStyle64"/>
          <w:i/>
          <w:iCs/>
          <w:sz w:val="28"/>
        </w:rPr>
        <w:t>:</w:t>
      </w:r>
      <w:r w:rsidR="00A32BA5">
        <w:rPr>
          <w:rStyle w:val="FontStyle64"/>
          <w:sz w:val="28"/>
        </w:rPr>
        <w:t xml:space="preserve"> </w:t>
      </w:r>
    </w:p>
    <w:p w14:paraId="405F268E" w14:textId="77777777" w:rsidR="00A32BA5" w:rsidRPr="002F1836" w:rsidRDefault="00A32BA5" w:rsidP="00A32BA5">
      <w:pPr>
        <w:overflowPunct w:val="0"/>
        <w:autoSpaceDE w:val="0"/>
        <w:spacing w:after="0" w:line="240" w:lineRule="auto"/>
        <w:ind w:firstLine="709"/>
        <w:jc w:val="both"/>
        <w:rPr>
          <w:rStyle w:val="FontStyle64"/>
          <w:sz w:val="28"/>
          <w:szCs w:val="28"/>
        </w:rPr>
      </w:pPr>
      <w:r>
        <w:rPr>
          <w:rStyle w:val="FontStyle64"/>
          <w:sz w:val="28"/>
        </w:rPr>
        <w:t xml:space="preserve">Proper compliance with nuclear control </w:t>
      </w:r>
      <w:proofErr w:type="spellStart"/>
      <w:r>
        <w:rPr>
          <w:rStyle w:val="FontStyle64"/>
          <w:sz w:val="28"/>
        </w:rPr>
        <w:t>programmes</w:t>
      </w:r>
      <w:proofErr w:type="spellEnd"/>
      <w:r>
        <w:rPr>
          <w:rStyle w:val="FontStyle64"/>
          <w:sz w:val="28"/>
        </w:rPr>
        <w:t xml:space="preserve"> related to safety, security, radiation protection and safeguards to protect the life and health of the population and workers, as well as to monitor adverse reactions in the environment.</w:t>
      </w:r>
    </w:p>
    <w:p w14:paraId="1D56EFBA" w14:textId="77777777" w:rsidR="00A32BA5" w:rsidRPr="002F1836" w:rsidRDefault="00A32BA5" w:rsidP="00A32BA5">
      <w:pPr>
        <w:overflowPunct w:val="0"/>
        <w:autoSpaceDE w:val="0"/>
        <w:spacing w:after="0" w:line="240" w:lineRule="auto"/>
        <w:ind w:firstLine="709"/>
        <w:jc w:val="both"/>
      </w:pPr>
    </w:p>
    <w:p w14:paraId="2B3779C1" w14:textId="77777777" w:rsidR="00A32BA5" w:rsidRPr="002F1836" w:rsidRDefault="00A32BA5" w:rsidP="00A32BA5">
      <w:pPr>
        <w:spacing w:after="120" w:line="240" w:lineRule="auto"/>
        <w:ind w:firstLine="709"/>
        <w:jc w:val="both"/>
        <w:rPr>
          <w:rFonts w:ascii="Times New Roman" w:hAnsi="Times New Roman"/>
          <w:sz w:val="28"/>
          <w:szCs w:val="28"/>
        </w:rPr>
      </w:pPr>
      <w:r>
        <w:rPr>
          <w:rFonts w:ascii="Times New Roman" w:hAnsi="Times New Roman"/>
          <w:sz w:val="28"/>
        </w:rPr>
        <w:t xml:space="preserve">Head: Engineer Md. </w:t>
      </w:r>
      <w:proofErr w:type="spellStart"/>
      <w:r>
        <w:rPr>
          <w:rFonts w:ascii="Times New Roman" w:hAnsi="Times New Roman"/>
          <w:sz w:val="28"/>
        </w:rPr>
        <w:t>Musammel</w:t>
      </w:r>
      <w:proofErr w:type="spellEnd"/>
      <w:r>
        <w:rPr>
          <w:rFonts w:ascii="Times New Roman" w:hAnsi="Times New Roman"/>
          <w:sz w:val="28"/>
        </w:rPr>
        <w:t xml:space="preserve"> Haque.</w:t>
      </w:r>
    </w:p>
    <w:p w14:paraId="0A46AA06" w14:textId="65463685" w:rsidR="00A32BA5" w:rsidRPr="002F1836" w:rsidRDefault="001F33F0" w:rsidP="00A32BA5">
      <w:pPr>
        <w:spacing w:after="120" w:line="240" w:lineRule="auto"/>
        <w:ind w:firstLine="709"/>
        <w:jc w:val="both"/>
        <w:rPr>
          <w:rFonts w:ascii="Times New Roman" w:hAnsi="Times New Roman"/>
          <w:sz w:val="28"/>
          <w:szCs w:val="28"/>
        </w:rPr>
      </w:pPr>
      <w:hyperlink r:id="rId47" w:history="1">
        <w:r w:rsidR="00A32BA5" w:rsidRPr="0053426D">
          <w:rPr>
            <w:rStyle w:val="a5"/>
            <w:rFonts w:ascii="Times New Roman" w:hAnsi="Times New Roman"/>
            <w:i/>
            <w:iCs/>
            <w:sz w:val="28"/>
          </w:rPr>
          <w:t>Total number of staff</w:t>
        </w:r>
      </w:hyperlink>
      <w:r w:rsidR="00A32BA5">
        <w:rPr>
          <w:rFonts w:ascii="Times New Roman" w:hAnsi="Times New Roman"/>
          <w:sz w:val="28"/>
        </w:rPr>
        <w:t xml:space="preserve"> is not given on the website. </w:t>
      </w:r>
    </w:p>
    <w:p w14:paraId="53F5518A" w14:textId="38D8331D" w:rsidR="0032729B" w:rsidRPr="002F1836" w:rsidRDefault="00A32BA5" w:rsidP="0032729B">
      <w:pPr>
        <w:overflowPunct w:val="0"/>
        <w:autoSpaceDE w:val="0"/>
        <w:spacing w:after="0" w:line="240" w:lineRule="auto"/>
        <w:ind w:firstLine="709"/>
        <w:jc w:val="both"/>
        <w:rPr>
          <w:rFonts w:ascii="Times New Roman" w:hAnsi="Times New Roman"/>
          <w:sz w:val="28"/>
          <w:szCs w:val="28"/>
        </w:rPr>
      </w:pPr>
      <w:r>
        <w:rPr>
          <w:rStyle w:val="FontStyle64"/>
          <w:sz w:val="28"/>
        </w:rPr>
        <w:t xml:space="preserve">In compliance with </w:t>
      </w:r>
      <w:hyperlink r:id="rId48" w:history="1">
        <w:r w:rsidRPr="0053426D">
          <w:rPr>
            <w:rStyle w:val="a5"/>
            <w:rFonts w:ascii="Times New Roman" w:hAnsi="Times New Roman"/>
            <w:sz w:val="28"/>
            <w:szCs w:val="20"/>
          </w:rPr>
          <w:t>National Report of the PRB for the Eight’s Review Meeting</w:t>
        </w:r>
      </w:hyperlink>
      <w:r>
        <w:rPr>
          <w:rStyle w:val="FontStyle64"/>
          <w:sz w:val="28"/>
        </w:rPr>
        <w:t xml:space="preserve"> under the Convention on Nuclear Safety procedure, BAERA has planned to employ 360 employees to the Organization’s staff to fulfill their functions for </w:t>
      </w:r>
      <w:r w:rsidR="00854A32">
        <w:rPr>
          <w:rStyle w:val="FontStyle64"/>
          <w:sz w:val="28"/>
        </w:rPr>
        <w:t xml:space="preserve">the </w:t>
      </w:r>
      <w:r>
        <w:rPr>
          <w:rStyle w:val="FontStyle64"/>
          <w:sz w:val="28"/>
        </w:rPr>
        <w:t xml:space="preserve">Rooppur NPP. </w:t>
      </w:r>
      <w:r>
        <w:rPr>
          <w:rFonts w:ascii="Times New Roman" w:hAnsi="Times New Roman"/>
          <w:sz w:val="28"/>
        </w:rPr>
        <w:t xml:space="preserve">In accordance with </w:t>
      </w:r>
      <w:hyperlink r:id="rId49" w:history="1">
        <w:r w:rsidR="00854A32" w:rsidRPr="00160898">
          <w:rPr>
            <w:rStyle w:val="a5"/>
            <w:rFonts w:ascii="Times New Roman" w:hAnsi="Times New Roman"/>
            <w:sz w:val="28"/>
          </w:rPr>
          <w:t xml:space="preserve">it. </w:t>
        </w:r>
        <w:r w:rsidRPr="00160898">
          <w:rPr>
            <w:rStyle w:val="a5"/>
            <w:rFonts w:ascii="Times New Roman" w:hAnsi="Times New Roman"/>
            <w:sz w:val="28"/>
          </w:rPr>
          <w:t xml:space="preserve">6.1.2. of the National Report of Bangladesh for the Eight’s Review Meeting under the Convention on Nuclear Safety procedure and </w:t>
        </w:r>
        <w:r w:rsidRPr="00160898">
          <w:rPr>
            <w:rStyle w:val="a5"/>
            <w:rFonts w:ascii="Times New Roman" w:hAnsi="Times New Roman"/>
            <w:sz w:val="28"/>
          </w:rPr>
          <w:lastRenderedPageBreak/>
          <w:t xml:space="preserve">BAERA Act </w:t>
        </w:r>
        <w:r w:rsidR="00854A32" w:rsidRPr="00160898">
          <w:rPr>
            <w:rStyle w:val="a5"/>
            <w:rFonts w:ascii="Times New Roman" w:hAnsi="Times New Roman"/>
            <w:sz w:val="28"/>
          </w:rPr>
          <w:t>of</w:t>
        </w:r>
        <w:r w:rsidRPr="00160898">
          <w:rPr>
            <w:rStyle w:val="a5"/>
            <w:rFonts w:ascii="Times New Roman" w:hAnsi="Times New Roman"/>
            <w:sz w:val="28"/>
          </w:rPr>
          <w:t xml:space="preserve"> 2012</w:t>
        </w:r>
      </w:hyperlink>
      <w:r w:rsidR="00854A32">
        <w:rPr>
          <w:rFonts w:ascii="Times New Roman" w:hAnsi="Times New Roman"/>
          <w:sz w:val="28"/>
        </w:rPr>
        <w:t>,</w:t>
      </w:r>
      <w:r>
        <w:rPr>
          <w:rFonts w:ascii="Times New Roman" w:hAnsi="Times New Roman"/>
          <w:sz w:val="28"/>
        </w:rPr>
        <w:t xml:space="preserve"> in compliance with GSR Part-1 requirements</w:t>
      </w:r>
      <w:r w:rsidR="00854A32">
        <w:rPr>
          <w:rFonts w:ascii="Times New Roman" w:hAnsi="Times New Roman"/>
          <w:sz w:val="28"/>
        </w:rPr>
        <w:t>,</w:t>
      </w:r>
      <w:r>
        <w:rPr>
          <w:rFonts w:ascii="Times New Roman" w:hAnsi="Times New Roman"/>
          <w:sz w:val="28"/>
        </w:rPr>
        <w:t xml:space="preserve"> BAERA obligations include human resources development. </w:t>
      </w:r>
    </w:p>
    <w:p w14:paraId="0545FF2A" w14:textId="16E17DE4" w:rsidR="00A32BA5" w:rsidRPr="002F1836" w:rsidRDefault="00A32BA5" w:rsidP="00A32BA5">
      <w:pPr>
        <w:overflowPunct w:val="0"/>
        <w:autoSpaceDE w:val="0"/>
        <w:spacing w:after="0" w:line="240" w:lineRule="auto"/>
        <w:ind w:firstLine="709"/>
        <w:jc w:val="both"/>
      </w:pPr>
      <w:r>
        <w:rPr>
          <w:rStyle w:val="FontStyle64"/>
          <w:sz w:val="28"/>
        </w:rPr>
        <w:t xml:space="preserve">BAERA functions in accordance with </w:t>
      </w:r>
      <w:hyperlink r:id="rId50" w:history="1">
        <w:r w:rsidRPr="00160898">
          <w:rPr>
            <w:rStyle w:val="a5"/>
            <w:rFonts w:ascii="Times New Roman" w:hAnsi="Times New Roman"/>
            <w:sz w:val="28"/>
            <w:szCs w:val="20"/>
          </w:rPr>
          <w:t xml:space="preserve">Art. 11 of the BAERA Act </w:t>
        </w:r>
        <w:r w:rsidR="00C96124" w:rsidRPr="00160898">
          <w:rPr>
            <w:rStyle w:val="a5"/>
            <w:rFonts w:ascii="Times New Roman" w:hAnsi="Times New Roman"/>
            <w:sz w:val="28"/>
            <w:szCs w:val="20"/>
          </w:rPr>
          <w:t>of</w:t>
        </w:r>
        <w:r w:rsidRPr="00160898">
          <w:rPr>
            <w:rStyle w:val="a5"/>
            <w:rFonts w:ascii="Times New Roman" w:hAnsi="Times New Roman"/>
            <w:sz w:val="28"/>
            <w:szCs w:val="20"/>
          </w:rPr>
          <w:t xml:space="preserve"> 2012</w:t>
        </w:r>
      </w:hyperlink>
      <w:r w:rsidR="006E5791">
        <w:rPr>
          <w:szCs w:val="28"/>
        </w:rPr>
        <w:t xml:space="preserve"> </w:t>
      </w:r>
      <w:r>
        <w:rPr>
          <w:rStyle w:val="FontStyle64"/>
          <w:sz w:val="28"/>
        </w:rPr>
        <w:t>:</w:t>
      </w:r>
    </w:p>
    <w:p w14:paraId="7B6B54BA" w14:textId="027C6233" w:rsidR="00C74055" w:rsidRPr="007F427D" w:rsidRDefault="00C74055" w:rsidP="007E39A3">
      <w:pPr>
        <w:pStyle w:val="a7"/>
        <w:numPr>
          <w:ilvl w:val="0"/>
          <w:numId w:val="79"/>
        </w:numPr>
        <w:overflowPunct w:val="0"/>
        <w:autoSpaceDE w:val="0"/>
        <w:spacing w:after="0" w:line="240" w:lineRule="auto"/>
        <w:ind w:left="0" w:firstLine="0"/>
        <w:jc w:val="both"/>
        <w:rPr>
          <w:rStyle w:val="FontStyle64"/>
          <w:sz w:val="28"/>
        </w:rPr>
      </w:pPr>
      <w:r w:rsidRPr="00C74055">
        <w:rPr>
          <w:rStyle w:val="FontStyle64"/>
          <w:sz w:val="28"/>
        </w:rPr>
        <w:t>to ensure whether safe and peaceful use of atomic energy is</w:t>
      </w:r>
      <w:r>
        <w:rPr>
          <w:rStyle w:val="FontStyle64"/>
          <w:sz w:val="28"/>
        </w:rPr>
        <w:t xml:space="preserve"> </w:t>
      </w:r>
      <w:r w:rsidRPr="00C74055">
        <w:rPr>
          <w:rStyle w:val="FontStyle64"/>
          <w:sz w:val="28"/>
        </w:rPr>
        <w:t>complied with or not in accordance with the provisions of the BAERA Act or rules and regulations made thereunder;</w:t>
      </w:r>
    </w:p>
    <w:p w14:paraId="57CCFA82" w14:textId="5CF9BCBC" w:rsidR="00A3280D" w:rsidRPr="00C74055" w:rsidRDefault="00C74055" w:rsidP="007E39A3">
      <w:pPr>
        <w:pStyle w:val="a7"/>
        <w:numPr>
          <w:ilvl w:val="0"/>
          <w:numId w:val="79"/>
        </w:numPr>
        <w:overflowPunct w:val="0"/>
        <w:autoSpaceDE w:val="0"/>
        <w:spacing w:after="0" w:line="240" w:lineRule="auto"/>
        <w:ind w:left="0" w:firstLine="0"/>
        <w:jc w:val="both"/>
        <w:rPr>
          <w:rStyle w:val="FontStyle64"/>
          <w:sz w:val="28"/>
          <w:szCs w:val="28"/>
        </w:rPr>
      </w:pPr>
      <w:r w:rsidRPr="00C74055">
        <w:rPr>
          <w:rStyle w:val="FontStyle64"/>
          <w:sz w:val="28"/>
        </w:rPr>
        <w:t>to make and enforce necessary standards, codes and manuals;</w:t>
      </w:r>
    </w:p>
    <w:p w14:paraId="6DB3280A" w14:textId="34CC0E3B" w:rsidR="00A3280D" w:rsidRPr="007F427D" w:rsidRDefault="00C74055" w:rsidP="007E39A3">
      <w:pPr>
        <w:pStyle w:val="a7"/>
        <w:numPr>
          <w:ilvl w:val="0"/>
          <w:numId w:val="79"/>
        </w:numPr>
        <w:overflowPunct w:val="0"/>
        <w:autoSpaceDE w:val="0"/>
        <w:spacing w:after="0" w:line="240" w:lineRule="auto"/>
        <w:ind w:left="0" w:firstLine="0"/>
        <w:jc w:val="both"/>
        <w:rPr>
          <w:rStyle w:val="FontStyle64"/>
          <w:sz w:val="28"/>
        </w:rPr>
      </w:pPr>
      <w:r w:rsidRPr="00C74055">
        <w:rPr>
          <w:rStyle w:val="FontStyle64"/>
          <w:sz w:val="28"/>
        </w:rPr>
        <w:t>to give approval of all activities specified in section 18, that is to</w:t>
      </w:r>
      <w:r>
        <w:rPr>
          <w:rStyle w:val="FontStyle64"/>
          <w:sz w:val="28"/>
        </w:rPr>
        <w:t xml:space="preserve"> </w:t>
      </w:r>
      <w:r w:rsidRPr="00C74055">
        <w:rPr>
          <w:rStyle w:val="FontStyle64"/>
          <w:sz w:val="28"/>
        </w:rPr>
        <w:t xml:space="preserve">issue </w:t>
      </w:r>
      <w:proofErr w:type="spellStart"/>
      <w:r w:rsidRPr="00C74055">
        <w:rPr>
          <w:rStyle w:val="FontStyle64"/>
          <w:sz w:val="28"/>
        </w:rPr>
        <w:t>licence</w:t>
      </w:r>
      <w:proofErr w:type="spellEnd"/>
      <w:r w:rsidRPr="00C74055">
        <w:rPr>
          <w:rStyle w:val="FontStyle64"/>
          <w:sz w:val="28"/>
        </w:rPr>
        <w:t>, certificate, registration, permit etc. and to amend,</w:t>
      </w:r>
      <w:r>
        <w:rPr>
          <w:rStyle w:val="FontStyle64"/>
          <w:sz w:val="28"/>
        </w:rPr>
        <w:t xml:space="preserve"> </w:t>
      </w:r>
      <w:r w:rsidRPr="00C74055">
        <w:rPr>
          <w:rStyle w:val="FontStyle64"/>
          <w:sz w:val="28"/>
        </w:rPr>
        <w:t>suspend or cancel thereof;</w:t>
      </w:r>
    </w:p>
    <w:p w14:paraId="0D13E72B" w14:textId="362AA158" w:rsidR="00A3280D" w:rsidRPr="007F427D" w:rsidRDefault="00A3280D" w:rsidP="007E39A3">
      <w:pPr>
        <w:pStyle w:val="a7"/>
        <w:numPr>
          <w:ilvl w:val="0"/>
          <w:numId w:val="79"/>
        </w:numPr>
        <w:overflowPunct w:val="0"/>
        <w:autoSpaceDE w:val="0"/>
        <w:spacing w:after="0" w:line="240" w:lineRule="auto"/>
        <w:ind w:left="0" w:firstLine="0"/>
        <w:jc w:val="both"/>
        <w:rPr>
          <w:rStyle w:val="FontStyle64"/>
          <w:sz w:val="28"/>
        </w:rPr>
      </w:pPr>
      <w:r>
        <w:rPr>
          <w:rStyle w:val="FontStyle64"/>
          <w:sz w:val="28"/>
        </w:rPr>
        <w:t xml:space="preserve">acts </w:t>
      </w:r>
      <w:r w:rsidR="00C74055" w:rsidRPr="00C74055">
        <w:rPr>
          <w:rStyle w:val="FontStyle64"/>
          <w:sz w:val="28"/>
        </w:rPr>
        <w:t>to ensure whether all the provisions specified in section 18 relating</w:t>
      </w:r>
      <w:r w:rsidR="00C74055">
        <w:rPr>
          <w:rStyle w:val="FontStyle64"/>
          <w:sz w:val="28"/>
        </w:rPr>
        <w:t xml:space="preserve"> </w:t>
      </w:r>
      <w:r w:rsidR="00C74055" w:rsidRPr="00C74055">
        <w:rPr>
          <w:rStyle w:val="FontStyle64"/>
          <w:sz w:val="28"/>
        </w:rPr>
        <w:t>to nuclear safety, radiation protection, security, safeguards, control</w:t>
      </w:r>
      <w:r w:rsidR="00C74055">
        <w:rPr>
          <w:rStyle w:val="FontStyle64"/>
          <w:sz w:val="28"/>
        </w:rPr>
        <w:t xml:space="preserve"> </w:t>
      </w:r>
      <w:r w:rsidR="00C74055" w:rsidRPr="00C74055">
        <w:rPr>
          <w:rStyle w:val="FontStyle64"/>
          <w:sz w:val="28"/>
        </w:rPr>
        <w:t>of import and export, and physical protection are properly complied</w:t>
      </w:r>
      <w:r w:rsidR="00C74055">
        <w:rPr>
          <w:rStyle w:val="FontStyle64"/>
          <w:sz w:val="28"/>
        </w:rPr>
        <w:t xml:space="preserve"> </w:t>
      </w:r>
      <w:r w:rsidR="00C74055" w:rsidRPr="00C74055">
        <w:rPr>
          <w:rStyle w:val="FontStyle64"/>
          <w:sz w:val="28"/>
        </w:rPr>
        <w:t>with or not;</w:t>
      </w:r>
    </w:p>
    <w:p w14:paraId="4F9826E0" w14:textId="7052449C" w:rsidR="00A3280D" w:rsidRPr="007F427D" w:rsidRDefault="00C74055" w:rsidP="007E39A3">
      <w:pPr>
        <w:pStyle w:val="a7"/>
        <w:numPr>
          <w:ilvl w:val="0"/>
          <w:numId w:val="79"/>
        </w:numPr>
        <w:overflowPunct w:val="0"/>
        <w:autoSpaceDE w:val="0"/>
        <w:spacing w:after="0" w:line="240" w:lineRule="auto"/>
        <w:ind w:left="0" w:firstLine="0"/>
        <w:jc w:val="both"/>
        <w:rPr>
          <w:rStyle w:val="FontStyle64"/>
          <w:sz w:val="28"/>
        </w:rPr>
      </w:pPr>
      <w:r w:rsidRPr="00C74055">
        <w:rPr>
          <w:rStyle w:val="FontStyle64"/>
          <w:sz w:val="28"/>
        </w:rPr>
        <w:t>to develop a system or process for review and assessment of</w:t>
      </w:r>
      <w:r>
        <w:rPr>
          <w:rStyle w:val="FontStyle64"/>
          <w:sz w:val="28"/>
        </w:rPr>
        <w:t xml:space="preserve"> </w:t>
      </w:r>
      <w:r w:rsidRPr="00C74055">
        <w:rPr>
          <w:rStyle w:val="FontStyle64"/>
          <w:sz w:val="28"/>
        </w:rPr>
        <w:t>regulatory activities</w:t>
      </w:r>
      <w:r>
        <w:rPr>
          <w:rStyle w:val="FontStyle64"/>
          <w:sz w:val="28"/>
        </w:rPr>
        <w:t>;</w:t>
      </w:r>
    </w:p>
    <w:p w14:paraId="1B183971" w14:textId="1F1F0C2F" w:rsidR="00A3280D" w:rsidRPr="007F427D" w:rsidRDefault="00C74055" w:rsidP="007E39A3">
      <w:pPr>
        <w:pStyle w:val="a7"/>
        <w:numPr>
          <w:ilvl w:val="0"/>
          <w:numId w:val="79"/>
        </w:numPr>
        <w:overflowPunct w:val="0"/>
        <w:autoSpaceDE w:val="0"/>
        <w:spacing w:after="0" w:line="240" w:lineRule="auto"/>
        <w:ind w:left="0" w:firstLine="0"/>
        <w:jc w:val="both"/>
        <w:rPr>
          <w:rStyle w:val="FontStyle64"/>
          <w:sz w:val="28"/>
        </w:rPr>
      </w:pPr>
      <w:r w:rsidRPr="00C74055">
        <w:rPr>
          <w:rStyle w:val="FontStyle64"/>
          <w:sz w:val="28"/>
        </w:rPr>
        <w:t xml:space="preserve">to take initiative and implement </w:t>
      </w:r>
      <w:proofErr w:type="spellStart"/>
      <w:r w:rsidRPr="00C74055">
        <w:rPr>
          <w:rStyle w:val="FontStyle64"/>
          <w:sz w:val="28"/>
        </w:rPr>
        <w:t>programmes</w:t>
      </w:r>
      <w:proofErr w:type="spellEnd"/>
      <w:r w:rsidRPr="00C74055">
        <w:rPr>
          <w:rStyle w:val="FontStyle64"/>
          <w:sz w:val="28"/>
        </w:rPr>
        <w:t xml:space="preserve"> for conducting</w:t>
      </w:r>
      <w:r>
        <w:rPr>
          <w:rStyle w:val="FontStyle64"/>
          <w:sz w:val="28"/>
        </w:rPr>
        <w:t xml:space="preserve"> </w:t>
      </w:r>
      <w:r w:rsidRPr="00C74055">
        <w:rPr>
          <w:rStyle w:val="FontStyle64"/>
          <w:sz w:val="28"/>
        </w:rPr>
        <w:t>inspection</w:t>
      </w:r>
      <w:r>
        <w:rPr>
          <w:rStyle w:val="FontStyle64"/>
          <w:sz w:val="28"/>
        </w:rPr>
        <w:t>;</w:t>
      </w:r>
    </w:p>
    <w:p w14:paraId="0B606445" w14:textId="05233621" w:rsidR="00A3280D" w:rsidRPr="007F427D" w:rsidRDefault="00C74055" w:rsidP="007E39A3">
      <w:pPr>
        <w:pStyle w:val="a7"/>
        <w:numPr>
          <w:ilvl w:val="0"/>
          <w:numId w:val="79"/>
        </w:numPr>
        <w:overflowPunct w:val="0"/>
        <w:autoSpaceDE w:val="0"/>
        <w:spacing w:after="0" w:line="240" w:lineRule="auto"/>
        <w:ind w:left="0" w:firstLine="0"/>
        <w:jc w:val="both"/>
        <w:rPr>
          <w:rStyle w:val="FontStyle64"/>
          <w:sz w:val="28"/>
        </w:rPr>
      </w:pPr>
      <w:r w:rsidRPr="00C74055">
        <w:rPr>
          <w:rStyle w:val="FontStyle64"/>
          <w:sz w:val="28"/>
        </w:rPr>
        <w:t>to carry out review and assessment, inspection, and issuance of</w:t>
      </w:r>
      <w:r>
        <w:rPr>
          <w:rStyle w:val="FontStyle64"/>
          <w:sz w:val="28"/>
        </w:rPr>
        <w:t xml:space="preserve"> </w:t>
      </w:r>
      <w:proofErr w:type="spellStart"/>
      <w:r w:rsidRPr="00C74055">
        <w:rPr>
          <w:rStyle w:val="FontStyle64"/>
          <w:sz w:val="28"/>
        </w:rPr>
        <w:t>licence</w:t>
      </w:r>
      <w:proofErr w:type="spellEnd"/>
      <w:r>
        <w:rPr>
          <w:rStyle w:val="FontStyle64"/>
          <w:sz w:val="28"/>
        </w:rPr>
        <w:t>;</w:t>
      </w:r>
    </w:p>
    <w:p w14:paraId="675567EF" w14:textId="188532FA" w:rsidR="00854A32" w:rsidRPr="007F427D" w:rsidRDefault="00854A32" w:rsidP="007E39A3">
      <w:pPr>
        <w:pStyle w:val="a7"/>
        <w:numPr>
          <w:ilvl w:val="0"/>
          <w:numId w:val="79"/>
        </w:numPr>
        <w:overflowPunct w:val="0"/>
        <w:autoSpaceDE w:val="0"/>
        <w:spacing w:after="0" w:line="240" w:lineRule="auto"/>
        <w:ind w:left="0" w:firstLine="0"/>
        <w:jc w:val="both"/>
        <w:rPr>
          <w:rStyle w:val="FontStyle64"/>
          <w:sz w:val="28"/>
        </w:rPr>
      </w:pPr>
      <w:r w:rsidRPr="00854A32">
        <w:rPr>
          <w:rStyle w:val="FontStyle64"/>
          <w:sz w:val="28"/>
        </w:rPr>
        <w:t>to formulate guidelines for the purpose of enforceable activities and</w:t>
      </w:r>
      <w:r>
        <w:rPr>
          <w:rStyle w:val="FontStyle64"/>
          <w:sz w:val="28"/>
        </w:rPr>
        <w:t xml:space="preserve"> </w:t>
      </w:r>
      <w:r w:rsidRPr="007F427D">
        <w:rPr>
          <w:rStyle w:val="FontStyle64"/>
          <w:sz w:val="28"/>
        </w:rPr>
        <w:t>take actions against noncompliance of this Act and rules or</w:t>
      </w:r>
      <w:r>
        <w:rPr>
          <w:rStyle w:val="FontStyle64"/>
          <w:sz w:val="28"/>
        </w:rPr>
        <w:t xml:space="preserve"> </w:t>
      </w:r>
      <w:r w:rsidRPr="007F427D">
        <w:rPr>
          <w:rStyle w:val="FontStyle64"/>
          <w:sz w:val="28"/>
        </w:rPr>
        <w:t>regulations made thereunder and to continue i</w:t>
      </w:r>
      <w:r w:rsidRPr="00225A7A">
        <w:rPr>
          <w:rStyle w:val="FontStyle64"/>
          <w:sz w:val="28"/>
        </w:rPr>
        <w:t>t;</w:t>
      </w:r>
    </w:p>
    <w:p w14:paraId="25FF97B5" w14:textId="5231431C" w:rsidR="00854A32" w:rsidRPr="007E39A3" w:rsidRDefault="00854A32" w:rsidP="007E39A3">
      <w:pPr>
        <w:pStyle w:val="a7"/>
        <w:numPr>
          <w:ilvl w:val="0"/>
          <w:numId w:val="79"/>
        </w:numPr>
        <w:overflowPunct w:val="0"/>
        <w:autoSpaceDE w:val="0"/>
        <w:spacing w:after="0" w:line="240" w:lineRule="auto"/>
        <w:ind w:left="0" w:firstLine="0"/>
        <w:jc w:val="both"/>
        <w:rPr>
          <w:rStyle w:val="FontStyle64"/>
          <w:sz w:val="28"/>
          <w:szCs w:val="28"/>
        </w:rPr>
      </w:pPr>
      <w:r w:rsidRPr="00225A7A">
        <w:rPr>
          <w:rStyle w:val="FontStyle64"/>
          <w:sz w:val="28"/>
        </w:rPr>
        <w:t>to determine matters for exclusion</w:t>
      </w:r>
      <w:r w:rsidR="00A3280D" w:rsidRPr="00854A32">
        <w:rPr>
          <w:rStyle w:val="FontStyle64"/>
          <w:sz w:val="28"/>
        </w:rPr>
        <w:t>;</w:t>
      </w:r>
    </w:p>
    <w:p w14:paraId="7C62ABB4" w14:textId="46E868DB" w:rsidR="00A3280D" w:rsidRPr="00854A32" w:rsidRDefault="00854A32" w:rsidP="007E39A3">
      <w:pPr>
        <w:pStyle w:val="a7"/>
        <w:numPr>
          <w:ilvl w:val="0"/>
          <w:numId w:val="79"/>
        </w:numPr>
        <w:overflowPunct w:val="0"/>
        <w:autoSpaceDE w:val="0"/>
        <w:spacing w:after="0" w:line="240" w:lineRule="auto"/>
        <w:ind w:left="0" w:firstLine="0"/>
        <w:jc w:val="both"/>
        <w:rPr>
          <w:rStyle w:val="FontStyle64"/>
          <w:sz w:val="28"/>
          <w:szCs w:val="28"/>
        </w:rPr>
      </w:pPr>
      <w:r w:rsidRPr="00854A32">
        <w:rPr>
          <w:rStyle w:val="FontStyle64"/>
          <w:sz w:val="28"/>
        </w:rPr>
        <w:t>to determine and grant exemptions to any facility or nuclear installation from regulatory control</w:t>
      </w:r>
      <w:r w:rsidR="00A3280D" w:rsidRPr="00854A32">
        <w:rPr>
          <w:rStyle w:val="FontStyle64"/>
          <w:sz w:val="28"/>
        </w:rPr>
        <w:t>;</w:t>
      </w:r>
    </w:p>
    <w:p w14:paraId="717B59A0" w14:textId="06CAF27A" w:rsidR="00854A32" w:rsidRPr="00A3280D" w:rsidRDefault="00854A32" w:rsidP="007E39A3">
      <w:pPr>
        <w:pStyle w:val="a7"/>
        <w:numPr>
          <w:ilvl w:val="0"/>
          <w:numId w:val="79"/>
        </w:numPr>
        <w:overflowPunct w:val="0"/>
        <w:autoSpaceDE w:val="0"/>
        <w:spacing w:after="0" w:line="240" w:lineRule="auto"/>
        <w:ind w:left="0" w:firstLine="0"/>
        <w:jc w:val="both"/>
        <w:rPr>
          <w:rStyle w:val="FontStyle64"/>
          <w:sz w:val="28"/>
          <w:szCs w:val="28"/>
        </w:rPr>
      </w:pPr>
      <w:r w:rsidRPr="00854A32">
        <w:rPr>
          <w:rStyle w:val="FontStyle64"/>
          <w:sz w:val="28"/>
        </w:rPr>
        <w:t>to determine obligations, including financial matters of authorized</w:t>
      </w:r>
      <w:r>
        <w:rPr>
          <w:rStyle w:val="FontStyle64"/>
          <w:sz w:val="28"/>
        </w:rPr>
        <w:t xml:space="preserve"> </w:t>
      </w:r>
      <w:r w:rsidRPr="007F427D">
        <w:rPr>
          <w:rStyle w:val="FontStyle64"/>
          <w:sz w:val="28"/>
        </w:rPr>
        <w:t>persons or entities;</w:t>
      </w:r>
      <w:r w:rsidRPr="00225A7A">
        <w:rPr>
          <w:rStyle w:val="FontStyle64"/>
          <w:sz w:val="28"/>
        </w:rPr>
        <w:t xml:space="preserve"> </w:t>
      </w:r>
    </w:p>
    <w:p w14:paraId="7E7E8F27" w14:textId="3CD4E9A8" w:rsidR="00A3280D" w:rsidRPr="00225A7A" w:rsidRDefault="00854A32" w:rsidP="007E39A3">
      <w:pPr>
        <w:pStyle w:val="a7"/>
        <w:numPr>
          <w:ilvl w:val="0"/>
          <w:numId w:val="79"/>
        </w:numPr>
        <w:overflowPunct w:val="0"/>
        <w:autoSpaceDE w:val="0"/>
        <w:spacing w:after="0" w:line="240" w:lineRule="auto"/>
        <w:ind w:left="0" w:firstLine="0"/>
        <w:jc w:val="both"/>
        <w:rPr>
          <w:rStyle w:val="FontStyle64"/>
          <w:sz w:val="28"/>
        </w:rPr>
      </w:pPr>
      <w:r w:rsidRPr="00854A32">
        <w:rPr>
          <w:rStyle w:val="FontStyle64"/>
          <w:sz w:val="28"/>
        </w:rPr>
        <w:t>to determine the limits of radioactivity in soil, water and air or any</w:t>
      </w:r>
      <w:r>
        <w:rPr>
          <w:rStyle w:val="FontStyle64"/>
          <w:sz w:val="28"/>
        </w:rPr>
        <w:t xml:space="preserve"> </w:t>
      </w:r>
      <w:r w:rsidRPr="007F427D">
        <w:rPr>
          <w:rStyle w:val="FontStyle64"/>
          <w:sz w:val="28"/>
        </w:rPr>
        <w:t>article of fo</w:t>
      </w:r>
      <w:r w:rsidRPr="00225A7A">
        <w:rPr>
          <w:rStyle w:val="FontStyle64"/>
          <w:sz w:val="28"/>
        </w:rPr>
        <w:t>od used for human beings and animals or use</w:t>
      </w:r>
      <w:r>
        <w:rPr>
          <w:rStyle w:val="FontStyle64"/>
          <w:sz w:val="28"/>
        </w:rPr>
        <w:t xml:space="preserve">d </w:t>
      </w:r>
      <w:r w:rsidRPr="007F427D">
        <w:rPr>
          <w:rStyle w:val="FontStyle64"/>
          <w:sz w:val="28"/>
        </w:rPr>
        <w:t>otherwise;</w:t>
      </w:r>
    </w:p>
    <w:p w14:paraId="4FFB0F1D" w14:textId="77777777"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organize public participatory activities through seminar, workshop, electronic and print media and internet, etc. for information and consultations with interested parties regarding the possible risks associated with facilities and activities;</w:t>
      </w:r>
    </w:p>
    <w:p w14:paraId="6D7FA5D2" w14:textId="27DD39BD"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participate for determining the definition of the design basis threat for the implementation of security measures;</w:t>
      </w:r>
    </w:p>
    <w:p w14:paraId="550964C5" w14:textId="6CFCC553"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make and maintain a national register for radiation sources and to update it regularly;</w:t>
      </w:r>
    </w:p>
    <w:p w14:paraId="646BC097" w14:textId="382AEDCD"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make and maintain a national register and update it regularly for persons authorized for carrying out the activities or practices under this Act or rules or regulations made thereunder;</w:t>
      </w:r>
    </w:p>
    <w:p w14:paraId="14C857B2" w14:textId="61F193A2"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 xml:space="preserve">to discharge duties as an organizer and a </w:t>
      </w:r>
      <w:proofErr w:type="spellStart"/>
      <w:r w:rsidRPr="00DE0F8F">
        <w:rPr>
          <w:rStyle w:val="FontStyle64"/>
          <w:sz w:val="28"/>
        </w:rPr>
        <w:t>co-ordinator</w:t>
      </w:r>
      <w:proofErr w:type="spellEnd"/>
      <w:r w:rsidRPr="00DE0F8F">
        <w:rPr>
          <w:rStyle w:val="FontStyle64"/>
          <w:sz w:val="28"/>
        </w:rPr>
        <w:t xml:space="preserve"> for implementing Safeguards Agreements;</w:t>
      </w:r>
    </w:p>
    <w:p w14:paraId="64D8FE49" w14:textId="0BB9969B"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conduct activities relating to the implementation of international contracts, agreements, protocols and convention (in which Bangladesh is a contracting party) on safeguards and physical protection including illicit trafficking of nuclear and radioactive materials, nuclear safety, radiation protection and radiological emergency situation;</w:t>
      </w:r>
    </w:p>
    <w:p w14:paraId="73A02051" w14:textId="69D3693C"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lastRenderedPageBreak/>
        <w:t>to make and maintain a state system of accounts and control of nuclear material;</w:t>
      </w:r>
    </w:p>
    <w:p w14:paraId="6104AF8C" w14:textId="6E791416"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conduct research on regulatory matters;</w:t>
      </w:r>
    </w:p>
    <w:p w14:paraId="0BCF6BE6" w14:textId="36048269"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communicate and to co-ordinate with various government or non-government bodies having competence in the area of health and safety, environmental protection, security and transport of dangerous goods;</w:t>
      </w:r>
    </w:p>
    <w:p w14:paraId="2F6B0875" w14:textId="660BB7B4"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 xml:space="preserve">to formulate national nuclear and radiological emergency planning and to discharge all duties as a </w:t>
      </w:r>
      <w:proofErr w:type="spellStart"/>
      <w:r w:rsidRPr="00DE0F8F">
        <w:rPr>
          <w:rStyle w:val="FontStyle64"/>
          <w:sz w:val="28"/>
        </w:rPr>
        <w:t>co-ordinator</w:t>
      </w:r>
      <w:proofErr w:type="spellEnd"/>
      <w:r w:rsidRPr="00DE0F8F">
        <w:rPr>
          <w:rStyle w:val="FontStyle64"/>
          <w:sz w:val="28"/>
        </w:rPr>
        <w:t xml:space="preserve"> in this regard;</w:t>
      </w:r>
    </w:p>
    <w:p w14:paraId="3830494B" w14:textId="6A93721E"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approve an effective reporting procedures in respect to radiation incidents and to ensure whether plans for nuclear and radiological emergency preparedness and protective actions have been prepared or not in nuclear and radiological emergency situation;</w:t>
      </w:r>
    </w:p>
    <w:p w14:paraId="2F78A574" w14:textId="358DE129"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ensure that appropriate measures for physical protection of nuclear and radioactive materials and nuclear installations are taken;</w:t>
      </w:r>
    </w:p>
    <w:p w14:paraId="42701980" w14:textId="1F03A9D4"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detect unauthorized or malicious activities against nuclear or radioactive materials and related facilities including protection and response to them, and establish regulatory control system on such materials or facilities mentioned above;</w:t>
      </w:r>
    </w:p>
    <w:p w14:paraId="618F0C7A" w14:textId="07AA4D7B"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ensure that corrective actions are undertaken when unsafe or potentially unsafe conditions are detected concerning nuclear</w:t>
      </w:r>
      <w:r w:rsidR="00F6549C">
        <w:rPr>
          <w:rStyle w:val="FontStyle64"/>
          <w:sz w:val="28"/>
        </w:rPr>
        <w:t xml:space="preserve"> </w:t>
      </w:r>
      <w:r w:rsidRPr="00DE0F8F">
        <w:rPr>
          <w:rStyle w:val="FontStyle64"/>
          <w:sz w:val="28"/>
        </w:rPr>
        <w:t>installations, radiation generator, nuclear material, nuclear substance or radioactive material;</w:t>
      </w:r>
    </w:p>
    <w:p w14:paraId="47DEA160" w14:textId="5F6BEBFA"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determine the liabilities and circumference of nuclear damage and operate the activities relating thereto;</w:t>
      </w:r>
    </w:p>
    <w:p w14:paraId="42E1BFC9" w14:textId="2B6B20DB"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communicate and co-operate with any foreign regulatory bodies, international organizations or agencies concerning nuclear safety and radiation protection;</w:t>
      </w:r>
    </w:p>
    <w:p w14:paraId="698748AD" w14:textId="47D83BBD"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determine the terms and conditions of appointment and the services of the employees;</w:t>
      </w:r>
    </w:p>
    <w:p w14:paraId="05FBF9B4" w14:textId="4D7894C1"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 xml:space="preserve">to take initiative and to conduct human resources development and training </w:t>
      </w:r>
      <w:proofErr w:type="spellStart"/>
      <w:r w:rsidRPr="00DE0F8F">
        <w:rPr>
          <w:rStyle w:val="FontStyle64"/>
          <w:sz w:val="28"/>
        </w:rPr>
        <w:t>programmes</w:t>
      </w:r>
      <w:proofErr w:type="spellEnd"/>
      <w:r w:rsidRPr="00DE0F8F">
        <w:rPr>
          <w:rStyle w:val="FontStyle64"/>
          <w:sz w:val="28"/>
        </w:rPr>
        <w:t xml:space="preserve"> for its employees;</w:t>
      </w:r>
    </w:p>
    <w:p w14:paraId="2EA7349A" w14:textId="25EF9AD0"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exchange regulatory information and expand co-operation with regulatory bodies of different countries and international organizations or agencies;</w:t>
      </w:r>
    </w:p>
    <w:p w14:paraId="5F99B2FD" w14:textId="14B012DB"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publish relevant information and to communicate with the relevant agencies, public and media;</w:t>
      </w:r>
    </w:p>
    <w:p w14:paraId="267472D9" w14:textId="7412EA36"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take initiative for creating awareness among the public concerning nuclear safety and radiation protection;</w:t>
      </w:r>
    </w:p>
    <w:p w14:paraId="5C66A7A0" w14:textId="41D00B23"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make schedules for fees and charges;</w:t>
      </w:r>
    </w:p>
    <w:p w14:paraId="69399930" w14:textId="654824AA" w:rsidR="00DE0F8F" w:rsidRPr="00DE0F8F" w:rsidRDefault="00DE0F8F" w:rsidP="007E39A3">
      <w:pPr>
        <w:pStyle w:val="a7"/>
        <w:numPr>
          <w:ilvl w:val="0"/>
          <w:numId w:val="79"/>
        </w:numPr>
        <w:overflowPunct w:val="0"/>
        <w:autoSpaceDE w:val="0"/>
        <w:spacing w:after="0" w:line="240" w:lineRule="auto"/>
        <w:ind w:left="0" w:firstLine="0"/>
        <w:jc w:val="both"/>
        <w:rPr>
          <w:rStyle w:val="FontStyle64"/>
          <w:sz w:val="28"/>
        </w:rPr>
      </w:pPr>
      <w:r w:rsidRPr="00DE0F8F">
        <w:rPr>
          <w:rStyle w:val="FontStyle64"/>
          <w:sz w:val="28"/>
        </w:rPr>
        <w:t>to formulate necessary policies and issue orders and to implement thereof in areas of its responsibility;</w:t>
      </w:r>
    </w:p>
    <w:p w14:paraId="30C71BF8" w14:textId="685CDE8B" w:rsidR="00F6549C" w:rsidRPr="007F427D" w:rsidRDefault="00DE0F8F" w:rsidP="007E39A3">
      <w:pPr>
        <w:overflowPunct w:val="0"/>
        <w:autoSpaceDE w:val="0"/>
        <w:spacing w:after="0" w:line="240" w:lineRule="auto"/>
        <w:jc w:val="both"/>
        <w:rPr>
          <w:rStyle w:val="FontStyle64"/>
          <w:sz w:val="28"/>
          <w:szCs w:val="28"/>
        </w:rPr>
      </w:pPr>
      <w:r w:rsidRPr="00DE0F8F">
        <w:rPr>
          <w:rStyle w:val="FontStyle64"/>
          <w:sz w:val="28"/>
        </w:rPr>
        <w:t>(36) to perform any other duties prescribed or assigned to the Authority by rules or regulations or by Government, from time to time.</w:t>
      </w:r>
      <w:r w:rsidRPr="00DE0F8F" w:rsidDel="00DE0F8F">
        <w:rPr>
          <w:rStyle w:val="FontStyle64"/>
          <w:sz w:val="28"/>
        </w:rPr>
        <w:t xml:space="preserve"> </w:t>
      </w:r>
    </w:p>
    <w:p w14:paraId="7D1B389D" w14:textId="77777777" w:rsidR="00A3280D" w:rsidRDefault="00A3280D" w:rsidP="007E39A3">
      <w:pPr>
        <w:spacing w:after="0" w:line="240" w:lineRule="auto"/>
        <w:rPr>
          <w:rFonts w:ascii="Times New Roman" w:hAnsi="Times New Roman"/>
          <w:i/>
          <w:noProof/>
          <w:color w:val="000000"/>
          <w:sz w:val="28"/>
          <w:szCs w:val="28"/>
          <w:lang w:eastAsia="ru-RU"/>
        </w:rPr>
      </w:pPr>
    </w:p>
    <w:p w14:paraId="1857C76A" w14:textId="76BC595F" w:rsidR="00A32BA5" w:rsidRPr="002F1836" w:rsidRDefault="00CB155E" w:rsidP="00A32BA5">
      <w:pPr>
        <w:rPr>
          <w:rFonts w:ascii="Times New Roman" w:hAnsi="Times New Roman"/>
          <w:i/>
          <w:color w:val="000000"/>
          <w:sz w:val="28"/>
          <w:szCs w:val="28"/>
        </w:rPr>
      </w:pPr>
      <w:r>
        <w:rPr>
          <w:rFonts w:ascii="Times New Roman" w:hAnsi="Times New Roman"/>
          <w:i/>
          <w:noProof/>
          <w:color w:val="000000"/>
          <w:sz w:val="28"/>
          <w:szCs w:val="28"/>
          <w:lang w:val="ru-RU" w:eastAsia="ru-RU"/>
        </w:rPr>
        <w:lastRenderedPageBreak/>
        <w:drawing>
          <wp:inline distT="0" distB="0" distL="0" distR="0" wp14:anchorId="753499FC" wp14:editId="1EB28F9E">
            <wp:extent cx="5939790" cy="2737474"/>
            <wp:effectExtent l="0" t="0" r="381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39790" cy="2737474"/>
                    </a:xfrm>
                    <a:prstGeom prst="rect">
                      <a:avLst/>
                    </a:prstGeom>
                    <a:noFill/>
                  </pic:spPr>
                </pic:pic>
              </a:graphicData>
            </a:graphic>
          </wp:inline>
        </w:drawing>
      </w:r>
    </w:p>
    <w:p w14:paraId="7A89E208" w14:textId="77777777" w:rsidR="00A32BA5" w:rsidRPr="002F1836" w:rsidRDefault="00A32BA5" w:rsidP="00A32BA5">
      <w:pPr>
        <w:overflowPunct w:val="0"/>
        <w:autoSpaceDE w:val="0"/>
        <w:spacing w:after="0" w:line="240" w:lineRule="auto"/>
        <w:jc w:val="center"/>
      </w:pPr>
      <w:r>
        <w:rPr>
          <w:rStyle w:val="FontStyle64"/>
          <w:i/>
          <w:sz w:val="28"/>
        </w:rPr>
        <w:t>Fig. 5. Organizational Structure of BAERA</w:t>
      </w:r>
    </w:p>
    <w:p w14:paraId="16B13369" w14:textId="77777777" w:rsidR="00A32BA5" w:rsidRPr="002F1836" w:rsidRDefault="00A32BA5" w:rsidP="00A32BA5">
      <w:pPr>
        <w:overflowPunct w:val="0"/>
        <w:autoSpaceDE w:val="0"/>
        <w:spacing w:after="0" w:line="240" w:lineRule="auto"/>
        <w:jc w:val="both"/>
      </w:pPr>
    </w:p>
    <w:p w14:paraId="270E0934" w14:textId="3EFE2BEC" w:rsidR="00A32BA5" w:rsidRPr="002F1836" w:rsidRDefault="00A32BA5" w:rsidP="007E39A3">
      <w:pPr>
        <w:spacing w:after="120" w:line="240" w:lineRule="auto"/>
        <w:ind w:firstLine="709"/>
        <w:jc w:val="both"/>
      </w:pPr>
      <w:r>
        <w:rPr>
          <w:rFonts w:ascii="Times New Roman" w:hAnsi="Times New Roman"/>
          <w:i/>
          <w:sz w:val="28"/>
        </w:rPr>
        <w:t>Information about vacancies</w:t>
      </w:r>
      <w:r>
        <w:rPr>
          <w:rFonts w:ascii="Times New Roman" w:hAnsi="Times New Roman"/>
          <w:sz w:val="28"/>
        </w:rPr>
        <w:t xml:space="preserve"> is available on </w:t>
      </w:r>
      <w:hyperlink r:id="rId52" w:history="1">
        <w:r w:rsidRPr="006E5791">
          <w:rPr>
            <w:rStyle w:val="a5"/>
            <w:rFonts w:ascii="Times New Roman" w:hAnsi="Times New Roman"/>
            <w:sz w:val="28"/>
          </w:rPr>
          <w:t>the Organization's website</w:t>
        </w:r>
      </w:hyperlink>
      <w:r>
        <w:rPr>
          <w:rFonts w:ascii="Times New Roman" w:hAnsi="Times New Roman"/>
          <w:sz w:val="28"/>
        </w:rPr>
        <w:t xml:space="preserve">. </w:t>
      </w:r>
      <w:r w:rsidRPr="002B15A5">
        <w:rPr>
          <w:rFonts w:ascii="Times New Roman" w:hAnsi="Times New Roman"/>
          <w:sz w:val="28"/>
        </w:rPr>
        <w:t xml:space="preserve">In particular, </w:t>
      </w:r>
      <w:hyperlink r:id="rId53" w:history="1">
        <w:r w:rsidRPr="006E5791">
          <w:rPr>
            <w:rStyle w:val="a5"/>
            <w:rFonts w:ascii="Times New Roman" w:hAnsi="Times New Roman"/>
            <w:sz w:val="28"/>
          </w:rPr>
          <w:t>job vacancy</w:t>
        </w:r>
      </w:hyperlink>
      <w:r w:rsidRPr="002B15A5">
        <w:rPr>
          <w:rFonts w:ascii="Times New Roman" w:hAnsi="Times New Roman"/>
          <w:sz w:val="28"/>
        </w:rPr>
        <w:t xml:space="preserve"> of Senior Engineer is available (Nuclear Power Engineering)</w:t>
      </w:r>
      <w:r w:rsidRPr="002B15A5">
        <w:t xml:space="preserve">. </w:t>
      </w:r>
      <w:r w:rsidRPr="002B15A5">
        <w:rPr>
          <w:rFonts w:ascii="Times New Roman" w:hAnsi="Times New Roman"/>
          <w:sz w:val="28"/>
        </w:rPr>
        <w:t>Requirements for applic</w:t>
      </w:r>
      <w:r>
        <w:rPr>
          <w:rFonts w:ascii="Times New Roman" w:hAnsi="Times New Roman"/>
          <w:sz w:val="28"/>
        </w:rPr>
        <w:t>ant:</w:t>
      </w:r>
    </w:p>
    <w:p w14:paraId="6083E35C" w14:textId="2AF3F491" w:rsidR="00A32BA5" w:rsidRPr="002B15A5" w:rsidRDefault="002B15A5" w:rsidP="00A32BA5">
      <w:pPr>
        <w:spacing w:after="0" w:line="240" w:lineRule="auto"/>
        <w:ind w:firstLine="709"/>
        <w:jc w:val="both"/>
        <w:rPr>
          <w:rFonts w:ascii="Times New Roman" w:hAnsi="Times New Roman"/>
          <w:sz w:val="28"/>
        </w:rPr>
      </w:pPr>
      <w:r w:rsidRPr="002F1836">
        <w:rPr>
          <w:rFonts w:ascii="Times New Roman" w:hAnsi="Times New Roman"/>
          <w:sz w:val="28"/>
        </w:rPr>
        <w:t xml:space="preserve">• </w:t>
      </w:r>
      <w:r w:rsidR="00704761">
        <w:rPr>
          <w:rFonts w:ascii="Times New Roman" w:hAnsi="Times New Roman"/>
          <w:sz w:val="28"/>
        </w:rPr>
        <w:t>c</w:t>
      </w:r>
      <w:r w:rsidR="00A32BA5" w:rsidRPr="002B15A5">
        <w:rPr>
          <w:rFonts w:ascii="Times New Roman" w:hAnsi="Times New Roman"/>
          <w:sz w:val="28"/>
        </w:rPr>
        <w:t xml:space="preserve">andidate of </w:t>
      </w:r>
      <w:r w:rsidR="00704761">
        <w:rPr>
          <w:rFonts w:ascii="Times New Roman" w:hAnsi="Times New Roman"/>
          <w:sz w:val="28"/>
        </w:rPr>
        <w:t>s</w:t>
      </w:r>
      <w:r w:rsidR="00A32BA5" w:rsidRPr="002B15A5">
        <w:rPr>
          <w:rFonts w:ascii="Times New Roman" w:hAnsi="Times New Roman"/>
          <w:sz w:val="28"/>
        </w:rPr>
        <w:t>ciences in nuclear engineering at any recognized university or</w:t>
      </w:r>
    </w:p>
    <w:p w14:paraId="3EB62799" w14:textId="6BFA2FE5" w:rsidR="00A32BA5" w:rsidRPr="002B15A5" w:rsidRDefault="002B15A5" w:rsidP="00A32BA5">
      <w:pPr>
        <w:spacing w:after="0" w:line="240" w:lineRule="auto"/>
        <w:ind w:firstLine="709"/>
        <w:jc w:val="both"/>
        <w:rPr>
          <w:rFonts w:ascii="Times New Roman" w:hAnsi="Times New Roman"/>
          <w:sz w:val="28"/>
        </w:rPr>
      </w:pPr>
      <w:r w:rsidRPr="002F1836">
        <w:rPr>
          <w:rFonts w:ascii="Times New Roman" w:hAnsi="Times New Roman"/>
          <w:sz w:val="28"/>
        </w:rPr>
        <w:t xml:space="preserve">• </w:t>
      </w:r>
      <w:r w:rsidR="00704761">
        <w:rPr>
          <w:rFonts w:ascii="Times New Roman" w:hAnsi="Times New Roman"/>
          <w:sz w:val="28"/>
        </w:rPr>
        <w:t>m</w:t>
      </w:r>
      <w:r w:rsidR="00A32BA5" w:rsidRPr="002B15A5">
        <w:rPr>
          <w:rFonts w:ascii="Times New Roman" w:hAnsi="Times New Roman"/>
          <w:sz w:val="28"/>
        </w:rPr>
        <w:t>aster’s degree in nuclear engineering at any recognized university with work experience of at least 3 (three) years in the relevant field or</w:t>
      </w:r>
    </w:p>
    <w:p w14:paraId="6D19F6FD" w14:textId="0DDECF2B" w:rsidR="00A32BA5" w:rsidRPr="002B15A5" w:rsidRDefault="002B15A5" w:rsidP="00A32BA5">
      <w:pPr>
        <w:spacing w:after="0" w:line="240" w:lineRule="auto"/>
        <w:ind w:firstLine="709"/>
        <w:jc w:val="both"/>
        <w:rPr>
          <w:rFonts w:ascii="Times New Roman" w:hAnsi="Times New Roman"/>
          <w:sz w:val="28"/>
        </w:rPr>
      </w:pPr>
      <w:r w:rsidRPr="002F1836">
        <w:rPr>
          <w:rFonts w:ascii="Times New Roman" w:hAnsi="Times New Roman"/>
          <w:sz w:val="28"/>
        </w:rPr>
        <w:t xml:space="preserve">• </w:t>
      </w:r>
      <w:r w:rsidR="00704761">
        <w:rPr>
          <w:rFonts w:ascii="Times New Roman" w:hAnsi="Times New Roman"/>
          <w:sz w:val="28"/>
        </w:rPr>
        <w:t>m</w:t>
      </w:r>
      <w:r w:rsidR="00A32BA5" w:rsidRPr="002B15A5">
        <w:rPr>
          <w:rFonts w:ascii="Times New Roman" w:hAnsi="Times New Roman"/>
          <w:sz w:val="28"/>
        </w:rPr>
        <w:t xml:space="preserve">aster’s degree in nuclear </w:t>
      </w:r>
      <w:r w:rsidR="00704761">
        <w:rPr>
          <w:rFonts w:ascii="Times New Roman" w:hAnsi="Times New Roman"/>
          <w:sz w:val="28"/>
        </w:rPr>
        <w:t xml:space="preserve">engineering </w:t>
      </w:r>
      <w:r w:rsidR="00A32BA5" w:rsidRPr="002B15A5">
        <w:rPr>
          <w:rFonts w:ascii="Times New Roman" w:hAnsi="Times New Roman"/>
          <w:sz w:val="28"/>
        </w:rPr>
        <w:t>at any University recognized by PRB Government with work experience of at least 4 years in the relevant field.</w:t>
      </w:r>
    </w:p>
    <w:p w14:paraId="18254305" w14:textId="77777777" w:rsidR="003B4CA8" w:rsidRDefault="003B4CA8" w:rsidP="00A32BA5">
      <w:pPr>
        <w:spacing w:after="0" w:line="240" w:lineRule="auto"/>
        <w:ind w:firstLine="709"/>
        <w:jc w:val="both"/>
        <w:rPr>
          <w:rFonts w:ascii="Times New Roman" w:hAnsi="Times New Roman"/>
          <w:sz w:val="28"/>
        </w:rPr>
      </w:pPr>
    </w:p>
    <w:p w14:paraId="6888DB13" w14:textId="2F0D7516" w:rsidR="00BF1FC5" w:rsidRPr="007F7ABF" w:rsidRDefault="003B4CA8" w:rsidP="007F7ABF">
      <w:pPr>
        <w:pStyle w:val="3"/>
        <w:rPr>
          <w:rFonts w:ascii="Times New Roman" w:hAnsi="Times New Roman"/>
          <w:i/>
        </w:rPr>
      </w:pPr>
      <w:bookmarkStart w:id="32" w:name="_Toc98184599"/>
      <w:r w:rsidRPr="007F7ABF">
        <w:rPr>
          <w:rFonts w:ascii="Times New Roman" w:hAnsi="Times New Roman"/>
          <w:i/>
          <w:color w:val="auto"/>
          <w:sz w:val="28"/>
        </w:rPr>
        <w:t>2.5. Radioactive Wastes Handling Company</w:t>
      </w:r>
      <w:bookmarkEnd w:id="32"/>
    </w:p>
    <w:p w14:paraId="654953F2" w14:textId="77777777" w:rsidR="003B4CA8" w:rsidRPr="003B4CA8" w:rsidRDefault="003B4CA8" w:rsidP="003B4CA8">
      <w:pPr>
        <w:spacing w:after="120" w:line="240" w:lineRule="auto"/>
        <w:ind w:firstLine="709"/>
        <w:jc w:val="both"/>
        <w:rPr>
          <w:rFonts w:ascii="Times New Roman" w:hAnsi="Times New Roman"/>
          <w:sz w:val="28"/>
          <w:szCs w:val="28"/>
        </w:rPr>
      </w:pPr>
      <w:r>
        <w:rPr>
          <w:rFonts w:ascii="Times New Roman" w:hAnsi="Times New Roman"/>
          <w:sz w:val="28"/>
        </w:rPr>
        <w:t xml:space="preserve">No organization created. No information available. </w:t>
      </w:r>
    </w:p>
    <w:p w14:paraId="49266845" w14:textId="77777777" w:rsidR="003B4CA8" w:rsidRPr="003B4CA8" w:rsidRDefault="003B4CA8" w:rsidP="003B4CA8">
      <w:pPr>
        <w:spacing w:after="0" w:line="240" w:lineRule="auto"/>
        <w:ind w:firstLine="709"/>
        <w:jc w:val="both"/>
      </w:pPr>
    </w:p>
    <w:p w14:paraId="617AF47C" w14:textId="32518C3C" w:rsidR="0031133A" w:rsidRPr="007F7ABF" w:rsidRDefault="004A76C8" w:rsidP="007F7ABF">
      <w:pPr>
        <w:pStyle w:val="3"/>
        <w:rPr>
          <w:rFonts w:ascii="Times New Roman" w:hAnsi="Times New Roman"/>
          <w:i/>
          <w:color w:val="auto"/>
          <w:sz w:val="28"/>
        </w:rPr>
      </w:pPr>
      <w:bookmarkStart w:id="33" w:name="_Toc96074580"/>
      <w:bookmarkStart w:id="34" w:name="_Toc98184600"/>
      <w:r w:rsidRPr="007F7ABF">
        <w:rPr>
          <w:rFonts w:ascii="Times New Roman" w:hAnsi="Times New Roman"/>
          <w:i/>
          <w:color w:val="auto"/>
          <w:sz w:val="28"/>
        </w:rPr>
        <w:t xml:space="preserve">2.6. </w:t>
      </w:r>
      <w:bookmarkStart w:id="35" w:name="_Hlk96966555"/>
      <w:bookmarkEnd w:id="30"/>
      <w:bookmarkEnd w:id="31"/>
      <w:r w:rsidRPr="007F7ABF">
        <w:rPr>
          <w:rFonts w:ascii="Times New Roman" w:hAnsi="Times New Roman"/>
          <w:i/>
          <w:color w:val="auto"/>
          <w:sz w:val="28"/>
        </w:rPr>
        <w:t>Potential second</w:t>
      </w:r>
      <w:bookmarkEnd w:id="33"/>
      <w:r w:rsidRPr="007F7ABF">
        <w:rPr>
          <w:rFonts w:ascii="Times New Roman" w:hAnsi="Times New Roman"/>
          <w:i/>
          <w:color w:val="auto"/>
          <w:sz w:val="28"/>
        </w:rPr>
        <w:t xml:space="preserve"> priority employers</w:t>
      </w:r>
      <w:bookmarkEnd w:id="34"/>
      <w:r w:rsidRPr="007F7ABF">
        <w:rPr>
          <w:rFonts w:ascii="Times New Roman" w:hAnsi="Times New Roman"/>
          <w:i/>
          <w:color w:val="auto"/>
          <w:sz w:val="28"/>
        </w:rPr>
        <w:t xml:space="preserve">  </w:t>
      </w:r>
      <w:bookmarkEnd w:id="35"/>
    </w:p>
    <w:p w14:paraId="45021595" w14:textId="18E7BA06" w:rsidR="00004F67" w:rsidRDefault="0080538A" w:rsidP="00541B43">
      <w:pPr>
        <w:spacing w:after="120" w:line="240" w:lineRule="auto"/>
        <w:ind w:firstLine="709"/>
        <w:jc w:val="both"/>
        <w:rPr>
          <w:rFonts w:ascii="Times New Roman" w:hAnsi="Times New Roman"/>
          <w:sz w:val="28"/>
        </w:rPr>
      </w:pPr>
      <w:bookmarkStart w:id="36" w:name="_Hlk97290026"/>
      <w:r>
        <w:rPr>
          <w:rFonts w:ascii="Times New Roman" w:hAnsi="Times New Roman"/>
          <w:sz w:val="28"/>
        </w:rPr>
        <w:t xml:space="preserve">Army of Bangladesh under the aegis of </w:t>
      </w:r>
      <w:r w:rsidR="00665078">
        <w:rPr>
          <w:rFonts w:ascii="Times New Roman" w:hAnsi="Times New Roman"/>
          <w:sz w:val="28"/>
        </w:rPr>
        <w:t xml:space="preserve">the </w:t>
      </w:r>
      <w:r>
        <w:rPr>
          <w:rFonts w:ascii="Times New Roman" w:hAnsi="Times New Roman"/>
          <w:sz w:val="28"/>
        </w:rPr>
        <w:t xml:space="preserve">Ministry of </w:t>
      </w:r>
      <w:proofErr w:type="spellStart"/>
      <w:r>
        <w:rPr>
          <w:rFonts w:ascii="Times New Roman" w:hAnsi="Times New Roman"/>
          <w:sz w:val="28"/>
        </w:rPr>
        <w:t>Defence</w:t>
      </w:r>
      <w:proofErr w:type="spellEnd"/>
      <w:r>
        <w:rPr>
          <w:rFonts w:ascii="Times New Roman" w:hAnsi="Times New Roman"/>
          <w:sz w:val="28"/>
        </w:rPr>
        <w:t xml:space="preserve"> of the PRB and universities </w:t>
      </w:r>
      <w:proofErr w:type="spellStart"/>
      <w:r w:rsidR="00665078">
        <w:rPr>
          <w:rFonts w:ascii="Times New Roman" w:hAnsi="Times New Roman"/>
          <w:sz w:val="28"/>
        </w:rPr>
        <w:t>emply</w:t>
      </w:r>
      <w:proofErr w:type="spellEnd"/>
      <w:r w:rsidR="00665078">
        <w:rPr>
          <w:rFonts w:ascii="Times New Roman" w:hAnsi="Times New Roman"/>
          <w:sz w:val="28"/>
        </w:rPr>
        <w:t xml:space="preserve"> the </w:t>
      </w:r>
      <w:r>
        <w:rPr>
          <w:rFonts w:ascii="Times New Roman" w:hAnsi="Times New Roman"/>
          <w:sz w:val="28"/>
        </w:rPr>
        <w:t xml:space="preserve">potential PRB employers for the foreign graduates in nuclear industry. The information is </w:t>
      </w:r>
      <w:r w:rsidR="00665078">
        <w:rPr>
          <w:rFonts w:ascii="Times New Roman" w:hAnsi="Times New Roman"/>
          <w:sz w:val="28"/>
        </w:rPr>
        <w:t xml:space="preserve">provided </w:t>
      </w:r>
      <w:r>
        <w:rPr>
          <w:rFonts w:ascii="Times New Roman" w:hAnsi="Times New Roman"/>
          <w:sz w:val="28"/>
        </w:rPr>
        <w:t xml:space="preserve">in Table 5. Considering that the industry is relatively new, there is a need for the human resources development in research and educational institutions and scientific personnel that are involved in future specialists training.  </w:t>
      </w:r>
    </w:p>
    <w:p w14:paraId="7C02DB7A" w14:textId="470F0333" w:rsidR="007A5548" w:rsidRDefault="0080538A" w:rsidP="00541B43">
      <w:pPr>
        <w:spacing w:after="120" w:line="240" w:lineRule="auto"/>
        <w:ind w:firstLine="709"/>
        <w:jc w:val="both"/>
        <w:rPr>
          <w:rFonts w:ascii="Times New Roman" w:hAnsi="Times New Roman"/>
          <w:sz w:val="28"/>
        </w:rPr>
      </w:pPr>
      <w:r>
        <w:rPr>
          <w:rFonts w:ascii="Times New Roman" w:hAnsi="Times New Roman"/>
          <w:sz w:val="28"/>
        </w:rPr>
        <w:t xml:space="preserve">PRB army has concluded the contract with Russian organization of </w:t>
      </w:r>
      <w:r w:rsidR="00847E0B">
        <w:rPr>
          <w:rFonts w:ascii="Times New Roman" w:hAnsi="Times New Roman"/>
          <w:sz w:val="28"/>
        </w:rPr>
        <w:t xml:space="preserve">the </w:t>
      </w:r>
      <w:r>
        <w:rPr>
          <w:rFonts w:ascii="Times New Roman" w:hAnsi="Times New Roman"/>
          <w:sz w:val="28"/>
        </w:rPr>
        <w:t>“FCS&amp;HT “SNPO “</w:t>
      </w:r>
      <w:proofErr w:type="spellStart"/>
      <w:r>
        <w:rPr>
          <w:rFonts w:ascii="Times New Roman" w:hAnsi="Times New Roman"/>
          <w:sz w:val="28"/>
        </w:rPr>
        <w:t>Eleron</w:t>
      </w:r>
      <w:proofErr w:type="spellEnd"/>
      <w:r>
        <w:rPr>
          <w:rFonts w:ascii="Times New Roman" w:hAnsi="Times New Roman"/>
          <w:sz w:val="28"/>
        </w:rPr>
        <w:t xml:space="preserve">” </w:t>
      </w:r>
      <w:r w:rsidR="00847E0B">
        <w:rPr>
          <w:rFonts w:ascii="Times New Roman" w:hAnsi="Times New Roman"/>
          <w:sz w:val="28"/>
        </w:rPr>
        <w:t xml:space="preserve">JSC </w:t>
      </w:r>
      <w:r>
        <w:rPr>
          <w:rFonts w:ascii="Times New Roman" w:hAnsi="Times New Roman"/>
          <w:sz w:val="28"/>
        </w:rPr>
        <w:t xml:space="preserve">in terms of assistance to </w:t>
      </w:r>
      <w:r w:rsidR="00847E0B">
        <w:rPr>
          <w:rFonts w:ascii="Times New Roman" w:hAnsi="Times New Roman"/>
          <w:sz w:val="28"/>
        </w:rPr>
        <w:t xml:space="preserve">the Bangladesh side </w:t>
      </w:r>
      <w:r>
        <w:rPr>
          <w:rFonts w:ascii="Times New Roman" w:hAnsi="Times New Roman"/>
          <w:sz w:val="28"/>
        </w:rPr>
        <w:t xml:space="preserve">for creating physical protection system at Rooppur NPP within the protocol </w:t>
      </w:r>
      <w:r w:rsidR="007E39A3">
        <w:rPr>
          <w:rFonts w:ascii="Times New Roman" w:hAnsi="Times New Roman"/>
          <w:sz w:val="28"/>
        </w:rPr>
        <w:t>dated</w:t>
      </w:r>
      <w:r>
        <w:rPr>
          <w:rFonts w:ascii="Times New Roman" w:hAnsi="Times New Roman"/>
          <w:sz w:val="28"/>
        </w:rPr>
        <w:t xml:space="preserve"> September 18, 2018 to the Agreement between the Government of the Russian Federation and the Government of the People’s Republic of Bangladesh on cooperation in the construction of nuclear power plant on the territory of the People’s Republic of Bangladesh </w:t>
      </w:r>
      <w:r w:rsidR="00104FA0">
        <w:rPr>
          <w:rFonts w:ascii="Times New Roman" w:hAnsi="Times New Roman"/>
          <w:sz w:val="28"/>
        </w:rPr>
        <w:t>dated</w:t>
      </w:r>
      <w:r>
        <w:rPr>
          <w:rFonts w:ascii="Times New Roman" w:hAnsi="Times New Roman"/>
          <w:sz w:val="28"/>
        </w:rPr>
        <w:t xml:space="preserve"> November 2, 2011.</w:t>
      </w:r>
    </w:p>
    <w:bookmarkEnd w:id="36"/>
    <w:p w14:paraId="14AADC2C" w14:textId="77777777" w:rsidR="00876280" w:rsidRPr="00C92BB0" w:rsidRDefault="002F5C9D">
      <w:pPr>
        <w:spacing w:after="120" w:line="240" w:lineRule="auto"/>
        <w:ind w:firstLine="709"/>
        <w:jc w:val="both"/>
        <w:rPr>
          <w:rFonts w:ascii="Times New Roman" w:hAnsi="Times New Roman"/>
          <w:sz w:val="28"/>
          <w:szCs w:val="28"/>
        </w:rPr>
      </w:pPr>
      <w:r>
        <w:rPr>
          <w:rFonts w:ascii="Times New Roman" w:hAnsi="Times New Roman"/>
          <w:i/>
          <w:sz w:val="28"/>
        </w:rPr>
        <w:t>Table No. 5 Potential second priority employers</w:t>
      </w:r>
      <w:r>
        <w:rPr>
          <w:rFonts w:ascii="Times New Roman" w:hAnsi="Times New Roman"/>
          <w:sz w:val="28"/>
        </w:rPr>
        <w:t>.</w:t>
      </w:r>
    </w:p>
    <w:tbl>
      <w:tblPr>
        <w:tblStyle w:val="afc"/>
        <w:tblW w:w="0" w:type="auto"/>
        <w:tblLook w:val="04A0" w:firstRow="1" w:lastRow="0" w:firstColumn="1" w:lastColumn="0" w:noHBand="0" w:noVBand="1"/>
      </w:tblPr>
      <w:tblGrid>
        <w:gridCol w:w="570"/>
        <w:gridCol w:w="2031"/>
        <w:gridCol w:w="3115"/>
        <w:gridCol w:w="3628"/>
      </w:tblGrid>
      <w:tr w:rsidR="00D82F38" w:rsidRPr="00D82F38" w14:paraId="0844EFA2" w14:textId="77777777" w:rsidTr="00C92BB0">
        <w:trPr>
          <w:tblHeader/>
        </w:trPr>
        <w:tc>
          <w:tcPr>
            <w:tcW w:w="454" w:type="dxa"/>
          </w:tcPr>
          <w:p w14:paraId="79CD3968" w14:textId="77777777" w:rsidR="00D82F38" w:rsidRPr="00BD6632" w:rsidRDefault="00D82F38" w:rsidP="00BD6632">
            <w:pPr>
              <w:jc w:val="center"/>
              <w:rPr>
                <w:rFonts w:ascii="Times New Roman" w:hAnsi="Times New Roman"/>
                <w:b/>
                <w:sz w:val="24"/>
                <w:szCs w:val="24"/>
              </w:rPr>
            </w:pPr>
            <w:r>
              <w:rPr>
                <w:rFonts w:ascii="Times New Roman" w:hAnsi="Times New Roman"/>
                <w:b/>
                <w:sz w:val="24"/>
              </w:rPr>
              <w:lastRenderedPageBreak/>
              <w:t>No.</w:t>
            </w:r>
          </w:p>
        </w:tc>
        <w:tc>
          <w:tcPr>
            <w:tcW w:w="2046" w:type="dxa"/>
          </w:tcPr>
          <w:p w14:paraId="5120382D" w14:textId="77777777" w:rsidR="00D82F38" w:rsidRPr="00BD6632" w:rsidRDefault="00D82F38" w:rsidP="00BD6632">
            <w:pPr>
              <w:jc w:val="center"/>
              <w:rPr>
                <w:rFonts w:ascii="Times New Roman" w:hAnsi="Times New Roman"/>
                <w:b/>
                <w:sz w:val="24"/>
                <w:szCs w:val="24"/>
              </w:rPr>
            </w:pPr>
            <w:r>
              <w:rPr>
                <w:rFonts w:ascii="Times New Roman" w:hAnsi="Times New Roman"/>
                <w:b/>
                <w:sz w:val="24"/>
              </w:rPr>
              <w:t>University</w:t>
            </w:r>
          </w:p>
        </w:tc>
        <w:tc>
          <w:tcPr>
            <w:tcW w:w="3165" w:type="dxa"/>
          </w:tcPr>
          <w:p w14:paraId="5C17F7AE" w14:textId="77777777" w:rsidR="00D82F38" w:rsidRPr="00BD6632" w:rsidRDefault="00D82F38" w:rsidP="00BD6632">
            <w:pPr>
              <w:jc w:val="center"/>
              <w:rPr>
                <w:rFonts w:ascii="Times New Roman" w:hAnsi="Times New Roman"/>
                <w:b/>
                <w:sz w:val="24"/>
                <w:szCs w:val="24"/>
              </w:rPr>
            </w:pPr>
            <w:r>
              <w:rPr>
                <w:rFonts w:ascii="Times New Roman" w:hAnsi="Times New Roman"/>
                <w:b/>
                <w:sz w:val="24"/>
              </w:rPr>
              <w:t>General information</w:t>
            </w:r>
          </w:p>
        </w:tc>
        <w:tc>
          <w:tcPr>
            <w:tcW w:w="3679" w:type="dxa"/>
          </w:tcPr>
          <w:p w14:paraId="1E85A62E" w14:textId="77777777" w:rsidR="00D82F38" w:rsidRPr="00BD6632" w:rsidRDefault="00D82F38" w:rsidP="00BD6632">
            <w:pPr>
              <w:jc w:val="center"/>
              <w:rPr>
                <w:rFonts w:ascii="Times New Roman" w:hAnsi="Times New Roman"/>
                <w:b/>
                <w:sz w:val="24"/>
                <w:szCs w:val="24"/>
              </w:rPr>
            </w:pPr>
            <w:r>
              <w:rPr>
                <w:rFonts w:ascii="Times New Roman" w:hAnsi="Times New Roman"/>
                <w:b/>
                <w:sz w:val="24"/>
              </w:rPr>
              <w:t>Job vacancies</w:t>
            </w:r>
          </w:p>
        </w:tc>
      </w:tr>
      <w:tr w:rsidR="0080538A" w:rsidRPr="00D82F38" w14:paraId="60BDF643" w14:textId="77777777" w:rsidTr="00C92BB0">
        <w:tc>
          <w:tcPr>
            <w:tcW w:w="454" w:type="dxa"/>
          </w:tcPr>
          <w:p w14:paraId="57A9C0D0" w14:textId="13CC400F" w:rsidR="0080538A" w:rsidRPr="00BD6632" w:rsidRDefault="006E5791">
            <w:pPr>
              <w:rPr>
                <w:rFonts w:ascii="Times New Roman" w:hAnsi="Times New Roman"/>
                <w:sz w:val="24"/>
                <w:szCs w:val="24"/>
              </w:rPr>
            </w:pPr>
            <w:r>
              <w:rPr>
                <w:rFonts w:ascii="Times New Roman" w:hAnsi="Times New Roman"/>
                <w:sz w:val="24"/>
                <w:szCs w:val="24"/>
              </w:rPr>
              <w:t>1</w:t>
            </w:r>
          </w:p>
        </w:tc>
        <w:tc>
          <w:tcPr>
            <w:tcW w:w="2046" w:type="dxa"/>
          </w:tcPr>
          <w:p w14:paraId="2656D6C9" w14:textId="77777777" w:rsidR="0080538A" w:rsidRPr="00157D9B" w:rsidRDefault="0080538A">
            <w:pPr>
              <w:rPr>
                <w:rFonts w:ascii="Times New Roman" w:hAnsi="Times New Roman"/>
                <w:b/>
                <w:bCs/>
                <w:i/>
                <w:sz w:val="24"/>
                <w:szCs w:val="24"/>
              </w:rPr>
            </w:pPr>
            <w:r>
              <w:rPr>
                <w:rFonts w:ascii="Times New Roman" w:hAnsi="Times New Roman"/>
                <w:b/>
                <w:i/>
                <w:sz w:val="24"/>
              </w:rPr>
              <w:t xml:space="preserve">Army of Bangladesh </w:t>
            </w:r>
          </w:p>
        </w:tc>
        <w:tc>
          <w:tcPr>
            <w:tcW w:w="3165" w:type="dxa"/>
          </w:tcPr>
          <w:p w14:paraId="6C7AB415" w14:textId="77867C8E" w:rsidR="0080538A" w:rsidRDefault="001F33F0" w:rsidP="00BD6632">
            <w:pPr>
              <w:jc w:val="both"/>
              <w:rPr>
                <w:rFonts w:ascii="Times New Roman" w:hAnsi="Times New Roman"/>
                <w:bCs/>
                <w:sz w:val="24"/>
                <w:szCs w:val="24"/>
              </w:rPr>
            </w:pPr>
            <w:hyperlink r:id="rId54" w:history="1">
              <w:r w:rsidR="00173EE8" w:rsidRPr="006E5791">
                <w:rPr>
                  <w:rStyle w:val="a5"/>
                  <w:rFonts w:ascii="Times New Roman" w:hAnsi="Times New Roman"/>
                  <w:sz w:val="24"/>
                </w:rPr>
                <w:t>Army of Bangladesh</w:t>
              </w:r>
            </w:hyperlink>
            <w:r w:rsidR="00173EE8">
              <w:rPr>
                <w:rFonts w:ascii="Times New Roman" w:hAnsi="Times New Roman"/>
                <w:sz w:val="24"/>
              </w:rPr>
              <w:t xml:space="preserve"> is a subdivision subordinate to</w:t>
            </w:r>
            <w:r w:rsidR="00104FA0">
              <w:rPr>
                <w:rFonts w:ascii="Times New Roman" w:hAnsi="Times New Roman"/>
                <w:sz w:val="24"/>
              </w:rPr>
              <w:t xml:space="preserve"> the</w:t>
            </w:r>
            <w:r w:rsidR="00173EE8">
              <w:rPr>
                <w:rFonts w:ascii="Times New Roman" w:hAnsi="Times New Roman"/>
                <w:sz w:val="24"/>
              </w:rPr>
              <w:t xml:space="preserve"> Ministry of </w:t>
            </w:r>
            <w:proofErr w:type="spellStart"/>
            <w:r w:rsidR="00173EE8">
              <w:rPr>
                <w:rFonts w:ascii="Times New Roman" w:hAnsi="Times New Roman"/>
                <w:sz w:val="24"/>
              </w:rPr>
              <w:t>Defence</w:t>
            </w:r>
            <w:proofErr w:type="spellEnd"/>
            <w:r w:rsidR="00173EE8">
              <w:rPr>
                <w:rFonts w:ascii="Times New Roman" w:hAnsi="Times New Roman"/>
                <w:sz w:val="24"/>
              </w:rPr>
              <w:t xml:space="preserve"> of the PRB.  </w:t>
            </w:r>
          </w:p>
          <w:p w14:paraId="3A5B8C61" w14:textId="77777777" w:rsidR="00C25EDF" w:rsidRPr="00BD6632" w:rsidRDefault="00C25EDF" w:rsidP="003E57DE">
            <w:pPr>
              <w:jc w:val="both"/>
              <w:rPr>
                <w:rFonts w:ascii="Times New Roman" w:hAnsi="Times New Roman"/>
                <w:bCs/>
                <w:sz w:val="24"/>
                <w:szCs w:val="24"/>
              </w:rPr>
            </w:pPr>
            <w:r>
              <w:rPr>
                <w:rFonts w:ascii="Times New Roman" w:hAnsi="Times New Roman"/>
                <w:sz w:val="24"/>
              </w:rPr>
              <w:t xml:space="preserve">The Mission of the Ministry is to maintain country's sovereignty by means of improving capacity and efficiency of other authorities, including Military Forces and </w:t>
            </w:r>
            <w:proofErr w:type="spellStart"/>
            <w:r>
              <w:rPr>
                <w:rFonts w:ascii="Times New Roman" w:hAnsi="Times New Roman"/>
                <w:sz w:val="24"/>
              </w:rPr>
              <w:t>defence</w:t>
            </w:r>
            <w:proofErr w:type="spellEnd"/>
            <w:r>
              <w:rPr>
                <w:rFonts w:ascii="Times New Roman" w:hAnsi="Times New Roman"/>
                <w:sz w:val="24"/>
              </w:rPr>
              <w:t>.</w:t>
            </w:r>
          </w:p>
        </w:tc>
        <w:tc>
          <w:tcPr>
            <w:tcW w:w="3679" w:type="dxa"/>
          </w:tcPr>
          <w:p w14:paraId="65253DBA" w14:textId="1CD7B142" w:rsidR="0080538A" w:rsidRPr="00BD6632" w:rsidRDefault="00173EE8" w:rsidP="00BD6632">
            <w:pPr>
              <w:jc w:val="both"/>
              <w:rPr>
                <w:rFonts w:ascii="Times New Roman" w:hAnsi="Times New Roman"/>
                <w:bCs/>
                <w:i/>
                <w:sz w:val="24"/>
                <w:szCs w:val="24"/>
              </w:rPr>
            </w:pPr>
            <w:r>
              <w:rPr>
                <w:rFonts w:ascii="Times New Roman" w:hAnsi="Times New Roman"/>
                <w:i/>
                <w:sz w:val="24"/>
              </w:rPr>
              <w:t>Job vacancies are not available on the official website of the Ministry</w:t>
            </w:r>
            <w:r w:rsidR="00104FA0">
              <w:rPr>
                <w:rFonts w:ascii="Times New Roman" w:hAnsi="Times New Roman"/>
                <w:i/>
                <w:sz w:val="24"/>
              </w:rPr>
              <w:t>.</w:t>
            </w:r>
            <w:r>
              <w:rPr>
                <w:rFonts w:ascii="Times New Roman" w:hAnsi="Times New Roman"/>
                <w:i/>
                <w:sz w:val="24"/>
              </w:rPr>
              <w:t xml:space="preserve"> </w:t>
            </w:r>
          </w:p>
        </w:tc>
      </w:tr>
      <w:tr w:rsidR="00D82F38" w:rsidRPr="00D82F38" w14:paraId="2837643D" w14:textId="77777777" w:rsidTr="00C92BB0">
        <w:tc>
          <w:tcPr>
            <w:tcW w:w="454" w:type="dxa"/>
          </w:tcPr>
          <w:p w14:paraId="729D658B" w14:textId="3E287FC5" w:rsidR="00D82F38" w:rsidRPr="00BD6632" w:rsidRDefault="006E5791">
            <w:pPr>
              <w:rPr>
                <w:rFonts w:ascii="Times New Roman" w:hAnsi="Times New Roman"/>
                <w:sz w:val="24"/>
                <w:szCs w:val="24"/>
              </w:rPr>
            </w:pPr>
            <w:r>
              <w:rPr>
                <w:rFonts w:ascii="Times New Roman" w:hAnsi="Times New Roman"/>
                <w:sz w:val="24"/>
              </w:rPr>
              <w:t>2</w:t>
            </w:r>
            <w:r w:rsidR="00D82F38">
              <w:rPr>
                <w:rFonts w:ascii="Times New Roman" w:hAnsi="Times New Roman"/>
                <w:sz w:val="24"/>
              </w:rPr>
              <w:t>.</w:t>
            </w:r>
          </w:p>
        </w:tc>
        <w:tc>
          <w:tcPr>
            <w:tcW w:w="2046" w:type="dxa"/>
          </w:tcPr>
          <w:p w14:paraId="1B4D7358" w14:textId="4BC2294D" w:rsidR="00D82F38" w:rsidRPr="00BD6632" w:rsidRDefault="00104FA0">
            <w:pPr>
              <w:rPr>
                <w:rFonts w:ascii="Times New Roman" w:hAnsi="Times New Roman"/>
                <w:sz w:val="24"/>
                <w:szCs w:val="24"/>
              </w:rPr>
            </w:pPr>
            <w:r>
              <w:rPr>
                <w:rFonts w:ascii="Times New Roman" w:hAnsi="Times New Roman"/>
                <w:b/>
                <w:sz w:val="24"/>
              </w:rPr>
              <w:t xml:space="preserve">Dhaka </w:t>
            </w:r>
            <w:r w:rsidR="00D82F38">
              <w:rPr>
                <w:rFonts w:ascii="Times New Roman" w:hAnsi="Times New Roman"/>
                <w:b/>
                <w:sz w:val="24"/>
              </w:rPr>
              <w:t>Universit</w:t>
            </w:r>
            <w:r>
              <w:rPr>
                <w:rFonts w:ascii="Times New Roman" w:hAnsi="Times New Roman"/>
                <w:b/>
                <w:sz w:val="24"/>
              </w:rPr>
              <w:t>y</w:t>
            </w:r>
            <w:r w:rsidR="00D82F38">
              <w:rPr>
                <w:rFonts w:ascii="Times New Roman" w:hAnsi="Times New Roman"/>
                <w:b/>
                <w:sz w:val="24"/>
              </w:rPr>
              <w:t xml:space="preserve">: </w:t>
            </w:r>
            <w:r w:rsidR="00D82F38">
              <w:rPr>
                <w:rFonts w:ascii="Times New Roman" w:hAnsi="Times New Roman"/>
                <w:sz w:val="24"/>
              </w:rPr>
              <w:t>Nuclear engineering faculty</w:t>
            </w:r>
          </w:p>
        </w:tc>
        <w:tc>
          <w:tcPr>
            <w:tcW w:w="3165" w:type="dxa"/>
          </w:tcPr>
          <w:p w14:paraId="054EB58A" w14:textId="656E9D50" w:rsidR="00D82F38" w:rsidRPr="00BD6632" w:rsidRDefault="001F33F0" w:rsidP="00BD6632">
            <w:pPr>
              <w:jc w:val="both"/>
              <w:rPr>
                <w:rFonts w:ascii="Times New Roman" w:hAnsi="Times New Roman"/>
                <w:sz w:val="24"/>
                <w:szCs w:val="24"/>
              </w:rPr>
            </w:pPr>
            <w:hyperlink r:id="rId55" w:history="1">
              <w:r w:rsidR="00D82F38" w:rsidRPr="006E5791">
                <w:rPr>
                  <w:rStyle w:val="a5"/>
                  <w:rFonts w:ascii="Times New Roman" w:hAnsi="Times New Roman"/>
                  <w:sz w:val="24"/>
                </w:rPr>
                <w:t>Nuclear engineering faculty</w:t>
              </w:r>
            </w:hyperlink>
            <w:r w:rsidR="00D82F38">
              <w:rPr>
                <w:rFonts w:ascii="Times New Roman" w:hAnsi="Times New Roman"/>
                <w:sz w:val="24"/>
              </w:rPr>
              <w:t xml:space="preserve">; currently this faculty offers Bachelor's, Master’s and Post Graduates </w:t>
            </w:r>
            <w:proofErr w:type="spellStart"/>
            <w:r w:rsidR="00D82F38">
              <w:rPr>
                <w:rFonts w:ascii="Times New Roman" w:hAnsi="Times New Roman"/>
                <w:sz w:val="24"/>
              </w:rPr>
              <w:t>programmes</w:t>
            </w:r>
            <w:proofErr w:type="spellEnd"/>
            <w:r w:rsidR="00D82F38">
              <w:rPr>
                <w:rFonts w:ascii="Times New Roman" w:hAnsi="Times New Roman"/>
                <w:sz w:val="24"/>
              </w:rPr>
              <w:t xml:space="preserve"> (to gain higher doctorate degree).</w:t>
            </w:r>
          </w:p>
          <w:p w14:paraId="379715F2" w14:textId="77777777" w:rsidR="00D82F38" w:rsidRPr="00BD6632" w:rsidRDefault="00D82F38">
            <w:pPr>
              <w:rPr>
                <w:rFonts w:ascii="Times New Roman" w:hAnsi="Times New Roman"/>
                <w:sz w:val="24"/>
                <w:szCs w:val="24"/>
              </w:rPr>
            </w:pPr>
          </w:p>
        </w:tc>
        <w:tc>
          <w:tcPr>
            <w:tcW w:w="3679" w:type="dxa"/>
          </w:tcPr>
          <w:p w14:paraId="3A31C233" w14:textId="7501FA10" w:rsidR="00D82F38" w:rsidRPr="00BD6632" w:rsidRDefault="001F33F0" w:rsidP="00BD6632">
            <w:pPr>
              <w:jc w:val="both"/>
              <w:rPr>
                <w:rFonts w:ascii="Times New Roman" w:hAnsi="Times New Roman"/>
                <w:sz w:val="24"/>
                <w:szCs w:val="24"/>
              </w:rPr>
            </w:pPr>
            <w:hyperlink r:id="rId56" w:history="1">
              <w:r w:rsidR="00D82F38" w:rsidRPr="006E5791">
                <w:rPr>
                  <w:rStyle w:val="a5"/>
                  <w:rFonts w:ascii="Times New Roman" w:hAnsi="Times New Roman"/>
                  <w:i/>
                  <w:sz w:val="24"/>
                </w:rPr>
                <w:t>Job vacancies available on the web-site of the University</w:t>
              </w:r>
            </w:hyperlink>
            <w:r w:rsidR="00D82F38">
              <w:rPr>
                <w:rFonts w:ascii="Times New Roman" w:hAnsi="Times New Roman"/>
                <w:i/>
                <w:sz w:val="24"/>
              </w:rPr>
              <w:t xml:space="preserve"> :</w:t>
            </w:r>
          </w:p>
          <w:p w14:paraId="21F3FDD7" w14:textId="77777777" w:rsidR="00D82F38" w:rsidRPr="00BD6632" w:rsidRDefault="00D82F38" w:rsidP="00BD6632">
            <w:pPr>
              <w:jc w:val="both"/>
              <w:rPr>
                <w:rFonts w:ascii="Times New Roman" w:hAnsi="Times New Roman"/>
                <w:i/>
                <w:sz w:val="24"/>
                <w:szCs w:val="24"/>
              </w:rPr>
            </w:pPr>
            <w:r>
              <w:rPr>
                <w:rFonts w:ascii="Times New Roman" w:hAnsi="Times New Roman"/>
                <w:i/>
                <w:sz w:val="24"/>
              </w:rPr>
              <w:t xml:space="preserve">Qualification requirements for the lecturer: </w:t>
            </w:r>
          </w:p>
          <w:p w14:paraId="285DD662" w14:textId="72B752B3" w:rsidR="00D82F38" w:rsidRPr="00BD6632" w:rsidRDefault="00D82F38" w:rsidP="00BD6632">
            <w:pPr>
              <w:jc w:val="both"/>
              <w:rPr>
                <w:rFonts w:ascii="Times New Roman" w:hAnsi="Times New Roman"/>
                <w:sz w:val="24"/>
                <w:szCs w:val="24"/>
              </w:rPr>
            </w:pPr>
            <w:r>
              <w:rPr>
                <w:rFonts w:ascii="Times New Roman" w:hAnsi="Times New Roman"/>
                <w:sz w:val="24"/>
              </w:rPr>
              <w:t xml:space="preserve">Applicants shall gain diplomas with honors and receive Master’s degree in nuclear engineering at any university. Applicants shall have academic records of at least 3.50 of 4.00 </w:t>
            </w:r>
            <w:r w:rsidR="00104FA0">
              <w:rPr>
                <w:rFonts w:ascii="Times New Roman" w:hAnsi="Times New Roman"/>
                <w:sz w:val="24"/>
              </w:rPr>
              <w:t xml:space="preserve">GPA </w:t>
            </w:r>
            <w:r>
              <w:rPr>
                <w:rFonts w:ascii="Times New Roman" w:hAnsi="Times New Roman"/>
                <w:sz w:val="24"/>
              </w:rPr>
              <w:t xml:space="preserve">in both diplomas with honors and Master’s Degree course and shall have grades of at least 4.25 from 5.00 </w:t>
            </w:r>
            <w:r w:rsidR="00104FA0">
              <w:rPr>
                <w:rFonts w:ascii="Times New Roman" w:hAnsi="Times New Roman"/>
                <w:sz w:val="24"/>
              </w:rPr>
              <w:t xml:space="preserve">GPA </w:t>
            </w:r>
            <w:r>
              <w:rPr>
                <w:rFonts w:ascii="Times New Roman" w:hAnsi="Times New Roman"/>
                <w:sz w:val="24"/>
              </w:rPr>
              <w:t>at entrance examination.</w:t>
            </w:r>
          </w:p>
          <w:p w14:paraId="32F626B3" w14:textId="41B11014" w:rsidR="00D82F38" w:rsidRPr="00BD6632" w:rsidRDefault="00D82F38" w:rsidP="00A57F2D">
            <w:pPr>
              <w:jc w:val="both"/>
              <w:rPr>
                <w:rFonts w:ascii="Times New Roman" w:hAnsi="Times New Roman"/>
                <w:sz w:val="24"/>
                <w:szCs w:val="24"/>
              </w:rPr>
            </w:pPr>
            <w:r>
              <w:rPr>
                <w:rFonts w:ascii="Times New Roman" w:hAnsi="Times New Roman"/>
                <w:sz w:val="24"/>
              </w:rPr>
              <w:t>Preference can be given to those with</w:t>
            </w:r>
            <w:r w:rsidR="00104FA0">
              <w:rPr>
                <w:rFonts w:ascii="Times New Roman" w:hAnsi="Times New Roman"/>
                <w:sz w:val="24"/>
              </w:rPr>
              <w:t xml:space="preserve"> a</w:t>
            </w:r>
            <w:r>
              <w:rPr>
                <w:rFonts w:ascii="Times New Roman" w:hAnsi="Times New Roman"/>
                <w:sz w:val="24"/>
              </w:rPr>
              <w:t xml:space="preserve"> higher academic degree. Conditions for internal applicants can be moderated.</w:t>
            </w:r>
          </w:p>
        </w:tc>
      </w:tr>
      <w:tr w:rsidR="00D82F38" w:rsidRPr="00D82F38" w14:paraId="3C8A9C36" w14:textId="77777777" w:rsidTr="00C92BB0">
        <w:tc>
          <w:tcPr>
            <w:tcW w:w="454" w:type="dxa"/>
          </w:tcPr>
          <w:p w14:paraId="700D4F60" w14:textId="3818623B" w:rsidR="00D82F38" w:rsidRPr="00BD6632" w:rsidRDefault="006E5791">
            <w:pPr>
              <w:rPr>
                <w:rFonts w:ascii="Times New Roman" w:hAnsi="Times New Roman"/>
                <w:sz w:val="24"/>
                <w:szCs w:val="24"/>
              </w:rPr>
            </w:pPr>
            <w:r>
              <w:rPr>
                <w:rFonts w:ascii="Times New Roman" w:hAnsi="Times New Roman"/>
                <w:sz w:val="24"/>
              </w:rPr>
              <w:t>3</w:t>
            </w:r>
            <w:r w:rsidR="00D82F38">
              <w:rPr>
                <w:rFonts w:ascii="Times New Roman" w:hAnsi="Times New Roman"/>
                <w:sz w:val="24"/>
              </w:rPr>
              <w:t>.</w:t>
            </w:r>
          </w:p>
        </w:tc>
        <w:tc>
          <w:tcPr>
            <w:tcW w:w="2046" w:type="dxa"/>
          </w:tcPr>
          <w:p w14:paraId="49AB0033" w14:textId="7DEC9429" w:rsidR="00D82F38" w:rsidRPr="00BD6632" w:rsidRDefault="00D82F38" w:rsidP="00BD6632">
            <w:pPr>
              <w:rPr>
                <w:rFonts w:ascii="Times New Roman" w:hAnsi="Times New Roman"/>
                <w:sz w:val="24"/>
                <w:szCs w:val="24"/>
              </w:rPr>
            </w:pPr>
            <w:r>
              <w:rPr>
                <w:rFonts w:ascii="Times New Roman" w:hAnsi="Times New Roman"/>
                <w:b/>
                <w:i/>
                <w:sz w:val="24"/>
              </w:rPr>
              <w:t>Bangladesh</w:t>
            </w:r>
            <w:r w:rsidR="00867F58">
              <w:rPr>
                <w:rFonts w:ascii="Times New Roman" w:hAnsi="Times New Roman"/>
                <w:b/>
                <w:i/>
                <w:sz w:val="24"/>
              </w:rPr>
              <w:t xml:space="preserve"> </w:t>
            </w:r>
            <w:r>
              <w:rPr>
                <w:rFonts w:ascii="Times New Roman" w:hAnsi="Times New Roman"/>
                <w:b/>
                <w:i/>
                <w:sz w:val="24"/>
              </w:rPr>
              <w:t xml:space="preserve">University for Engineering and Technology </w:t>
            </w:r>
          </w:p>
          <w:p w14:paraId="403374C7" w14:textId="77777777" w:rsidR="00D82F38" w:rsidRPr="00BD6632" w:rsidRDefault="00D82F38">
            <w:pPr>
              <w:rPr>
                <w:rFonts w:ascii="Times New Roman" w:hAnsi="Times New Roman"/>
                <w:sz w:val="24"/>
                <w:szCs w:val="24"/>
              </w:rPr>
            </w:pPr>
          </w:p>
        </w:tc>
        <w:tc>
          <w:tcPr>
            <w:tcW w:w="3165" w:type="dxa"/>
          </w:tcPr>
          <w:p w14:paraId="1113BE61" w14:textId="77777777" w:rsidR="00D82F38" w:rsidRPr="00BD6632" w:rsidRDefault="00D82F38" w:rsidP="001F4D13">
            <w:pPr>
              <w:jc w:val="both"/>
              <w:rPr>
                <w:rFonts w:ascii="Times New Roman" w:hAnsi="Times New Roman"/>
                <w:sz w:val="24"/>
                <w:szCs w:val="24"/>
              </w:rPr>
            </w:pPr>
            <w:r>
              <w:rPr>
                <w:rFonts w:ascii="Times New Roman" w:hAnsi="Times New Roman"/>
                <w:sz w:val="24"/>
              </w:rPr>
              <w:t>The university was founded in 1876, it includes nuclear profile departments. Nuclear Power Engineering Institute, in particular. The institute was founded in September, 2015 with the aim to maintain and promote the first nuclear power engineering project in the country.</w:t>
            </w:r>
          </w:p>
        </w:tc>
        <w:tc>
          <w:tcPr>
            <w:tcW w:w="3679" w:type="dxa"/>
          </w:tcPr>
          <w:p w14:paraId="3D7B38AD" w14:textId="10FF0696" w:rsidR="00D82F38" w:rsidRPr="00BD6632" w:rsidRDefault="001F33F0" w:rsidP="00BD6632">
            <w:pPr>
              <w:jc w:val="both"/>
              <w:rPr>
                <w:rFonts w:ascii="Times New Roman" w:hAnsi="Times New Roman"/>
                <w:sz w:val="24"/>
                <w:szCs w:val="24"/>
              </w:rPr>
            </w:pPr>
            <w:hyperlink r:id="rId57" w:history="1">
              <w:r w:rsidR="00D82F38" w:rsidRPr="006E5791">
                <w:rPr>
                  <w:rStyle w:val="a5"/>
                  <w:rFonts w:ascii="Times New Roman" w:hAnsi="Times New Roman"/>
                  <w:i/>
                  <w:sz w:val="24"/>
                </w:rPr>
                <w:t>Job vacancies:</w:t>
              </w:r>
              <w:r w:rsidR="00D82F38" w:rsidRPr="006E5791">
                <w:rPr>
                  <w:rStyle w:val="a5"/>
                  <w:rFonts w:ascii="Times New Roman" w:hAnsi="Times New Roman"/>
                  <w:sz w:val="24"/>
                </w:rPr>
                <w:t xml:space="preserve"> 2 positions of Senior Lecturers</w:t>
              </w:r>
            </w:hyperlink>
            <w:r w:rsidR="00D82F38">
              <w:rPr>
                <w:rFonts w:ascii="Times New Roman" w:hAnsi="Times New Roman"/>
                <w:sz w:val="24"/>
              </w:rPr>
              <w:t>.</w:t>
            </w:r>
          </w:p>
          <w:p w14:paraId="3B3A097C" w14:textId="77777777" w:rsidR="00D82F38" w:rsidRPr="00BD6632" w:rsidRDefault="00D82F38">
            <w:pPr>
              <w:rPr>
                <w:rFonts w:ascii="Times New Roman" w:hAnsi="Times New Roman"/>
                <w:sz w:val="24"/>
                <w:szCs w:val="24"/>
              </w:rPr>
            </w:pPr>
          </w:p>
        </w:tc>
      </w:tr>
      <w:tr w:rsidR="00D82F38" w:rsidRPr="00D82F38" w14:paraId="2729EC59" w14:textId="77777777" w:rsidTr="00C92BB0">
        <w:tc>
          <w:tcPr>
            <w:tcW w:w="454" w:type="dxa"/>
          </w:tcPr>
          <w:p w14:paraId="2C978601" w14:textId="51A1266A" w:rsidR="00D82F38" w:rsidRPr="00BD6632" w:rsidRDefault="006E5791">
            <w:pPr>
              <w:rPr>
                <w:rFonts w:ascii="Times New Roman" w:hAnsi="Times New Roman"/>
                <w:sz w:val="24"/>
                <w:szCs w:val="24"/>
              </w:rPr>
            </w:pPr>
            <w:r>
              <w:rPr>
                <w:rFonts w:ascii="Times New Roman" w:hAnsi="Times New Roman"/>
                <w:sz w:val="24"/>
              </w:rPr>
              <w:t>4</w:t>
            </w:r>
            <w:r w:rsidR="00510C68">
              <w:rPr>
                <w:rFonts w:ascii="Times New Roman" w:hAnsi="Times New Roman"/>
                <w:sz w:val="24"/>
              </w:rPr>
              <w:t xml:space="preserve">. </w:t>
            </w:r>
          </w:p>
        </w:tc>
        <w:tc>
          <w:tcPr>
            <w:tcW w:w="2046" w:type="dxa"/>
          </w:tcPr>
          <w:p w14:paraId="4BFCABA8" w14:textId="77777777" w:rsidR="00D82F38" w:rsidRPr="00BD6632" w:rsidRDefault="00D82F38" w:rsidP="009D22ED">
            <w:pPr>
              <w:jc w:val="both"/>
              <w:rPr>
                <w:rFonts w:ascii="Times New Roman" w:hAnsi="Times New Roman"/>
                <w:sz w:val="24"/>
                <w:szCs w:val="24"/>
              </w:rPr>
            </w:pPr>
            <w:r>
              <w:rPr>
                <w:rFonts w:ascii="Times New Roman" w:hAnsi="Times New Roman"/>
                <w:b/>
                <w:i/>
                <w:sz w:val="24"/>
              </w:rPr>
              <w:t>Military Institute for Science and Technologies</w:t>
            </w:r>
          </w:p>
        </w:tc>
        <w:tc>
          <w:tcPr>
            <w:tcW w:w="3165" w:type="dxa"/>
          </w:tcPr>
          <w:p w14:paraId="375216F6" w14:textId="77777777" w:rsidR="00D82F38" w:rsidRPr="00BD6632" w:rsidRDefault="00D82F38" w:rsidP="00BD6632">
            <w:pPr>
              <w:jc w:val="both"/>
              <w:rPr>
                <w:rFonts w:ascii="Times New Roman" w:hAnsi="Times New Roman"/>
                <w:bCs/>
                <w:sz w:val="24"/>
                <w:szCs w:val="24"/>
              </w:rPr>
            </w:pPr>
            <w:r>
              <w:rPr>
                <w:rFonts w:ascii="Times New Roman" w:hAnsi="Times New Roman"/>
                <w:sz w:val="24"/>
              </w:rPr>
              <w:t xml:space="preserve">The Institute was founded April 19, 1998 by Prime Minister Sheikh Hasina. </w:t>
            </w:r>
          </w:p>
          <w:p w14:paraId="6347A76B" w14:textId="77777777" w:rsidR="00D82F38" w:rsidRPr="00BD6632" w:rsidRDefault="00D82F38" w:rsidP="00BD6632">
            <w:pPr>
              <w:jc w:val="both"/>
              <w:rPr>
                <w:rFonts w:ascii="Times New Roman" w:hAnsi="Times New Roman"/>
                <w:bCs/>
                <w:sz w:val="24"/>
                <w:szCs w:val="24"/>
              </w:rPr>
            </w:pPr>
            <w:r>
              <w:rPr>
                <w:rFonts w:ascii="Times New Roman" w:hAnsi="Times New Roman"/>
                <w:sz w:val="24"/>
              </w:rPr>
              <w:t>Department of Nuclear Science and Technology was founded in 2014 among specialized department of nuclear industry.</w:t>
            </w:r>
          </w:p>
          <w:p w14:paraId="4EEE9BB9" w14:textId="64138727" w:rsidR="00D82F38" w:rsidRPr="00BD6632" w:rsidRDefault="001F33F0" w:rsidP="00BD6632">
            <w:pPr>
              <w:jc w:val="both"/>
              <w:rPr>
                <w:rFonts w:ascii="Times New Roman" w:hAnsi="Times New Roman"/>
                <w:sz w:val="24"/>
                <w:szCs w:val="24"/>
              </w:rPr>
            </w:pPr>
            <w:hyperlink r:id="rId58" w:history="1">
              <w:r w:rsidR="00D82F38" w:rsidRPr="006E5791">
                <w:rPr>
                  <w:rStyle w:val="a5"/>
                  <w:rFonts w:ascii="Times New Roman" w:hAnsi="Times New Roman"/>
                  <w:i/>
                  <w:iCs/>
                  <w:sz w:val="24"/>
                </w:rPr>
                <w:t>Mission</w:t>
              </w:r>
            </w:hyperlink>
            <w:r w:rsidR="00D82F38">
              <w:rPr>
                <w:rFonts w:ascii="Times New Roman" w:hAnsi="Times New Roman"/>
                <w:sz w:val="24"/>
              </w:rPr>
              <w:t xml:space="preserve">: </w:t>
            </w:r>
          </w:p>
          <w:p w14:paraId="32D8D89B" w14:textId="77777777" w:rsidR="00D82F38" w:rsidRPr="00BD6632" w:rsidRDefault="00D82F38" w:rsidP="00BD6632">
            <w:pPr>
              <w:jc w:val="both"/>
              <w:rPr>
                <w:rFonts w:ascii="Times New Roman" w:hAnsi="Times New Roman"/>
                <w:bCs/>
                <w:sz w:val="24"/>
                <w:szCs w:val="24"/>
              </w:rPr>
            </w:pPr>
            <w:r>
              <w:rPr>
                <w:rFonts w:ascii="Times New Roman" w:hAnsi="Times New Roman"/>
                <w:sz w:val="24"/>
              </w:rPr>
              <w:t>to promote knowledge and training in nuclear science and engineering by means of high-</w:t>
            </w:r>
            <w:r>
              <w:rPr>
                <w:rFonts w:ascii="Times New Roman" w:hAnsi="Times New Roman"/>
                <w:sz w:val="24"/>
              </w:rPr>
              <w:lastRenderedPageBreak/>
              <w:t>quality education and researches.</w:t>
            </w:r>
          </w:p>
        </w:tc>
        <w:tc>
          <w:tcPr>
            <w:tcW w:w="3679" w:type="dxa"/>
          </w:tcPr>
          <w:p w14:paraId="43FA8854" w14:textId="7E36CF44" w:rsidR="00D82F38" w:rsidRPr="00BD6632" w:rsidRDefault="001F33F0" w:rsidP="00BD6632">
            <w:pPr>
              <w:jc w:val="both"/>
              <w:rPr>
                <w:rFonts w:ascii="Times New Roman" w:hAnsi="Times New Roman"/>
                <w:sz w:val="24"/>
                <w:szCs w:val="24"/>
              </w:rPr>
            </w:pPr>
            <w:hyperlink r:id="rId59" w:history="1">
              <w:r w:rsidR="00D82F38" w:rsidRPr="006E5791">
                <w:rPr>
                  <w:rStyle w:val="a5"/>
                  <w:rFonts w:ascii="Times New Roman" w:hAnsi="Times New Roman"/>
                  <w:i/>
                  <w:iCs/>
                  <w:sz w:val="24"/>
                </w:rPr>
                <w:t xml:space="preserve">Job vacancies </w:t>
              </w:r>
              <w:r w:rsidR="00867F58" w:rsidRPr="006E5791">
                <w:rPr>
                  <w:rStyle w:val="a5"/>
                  <w:rFonts w:ascii="Times New Roman" w:hAnsi="Times New Roman"/>
                  <w:sz w:val="24"/>
                </w:rPr>
                <w:t>as of</w:t>
              </w:r>
              <w:r w:rsidR="00D82F38" w:rsidRPr="006E5791">
                <w:rPr>
                  <w:rStyle w:val="a5"/>
                  <w:rFonts w:ascii="Times New Roman" w:hAnsi="Times New Roman"/>
                  <w:sz w:val="24"/>
                </w:rPr>
                <w:t xml:space="preserve"> January, 2021</w:t>
              </w:r>
            </w:hyperlink>
            <w:r w:rsidR="00D82F38">
              <w:rPr>
                <w:rFonts w:ascii="Times New Roman" w:hAnsi="Times New Roman"/>
                <w:sz w:val="24"/>
              </w:rPr>
              <w:t>:</w:t>
            </w:r>
          </w:p>
          <w:p w14:paraId="7D4CC612" w14:textId="77777777" w:rsidR="00D82F38" w:rsidRPr="00BD6632" w:rsidRDefault="00D82F38" w:rsidP="00BD6632">
            <w:pPr>
              <w:jc w:val="both"/>
              <w:rPr>
                <w:rFonts w:ascii="Times New Roman" w:hAnsi="Times New Roman"/>
                <w:sz w:val="24"/>
                <w:szCs w:val="24"/>
              </w:rPr>
            </w:pPr>
            <w:r>
              <w:rPr>
                <w:rFonts w:ascii="Times New Roman" w:hAnsi="Times New Roman"/>
                <w:sz w:val="24"/>
              </w:rPr>
              <w:t>Applicants are invited for the following positions at nuclear science and technologies faculty:</w:t>
            </w:r>
          </w:p>
          <w:p w14:paraId="05578C4A" w14:textId="77777777" w:rsidR="00D82F38" w:rsidRPr="00BD6632" w:rsidRDefault="00D82F38" w:rsidP="00BD6632">
            <w:pPr>
              <w:jc w:val="both"/>
              <w:rPr>
                <w:rFonts w:ascii="Times New Roman" w:hAnsi="Times New Roman"/>
                <w:sz w:val="24"/>
                <w:szCs w:val="24"/>
              </w:rPr>
            </w:pPr>
          </w:p>
          <w:p w14:paraId="0AADAE28" w14:textId="77777777" w:rsidR="00D82F38" w:rsidRPr="00C53C4B" w:rsidRDefault="00D82F38">
            <w:pPr>
              <w:jc w:val="both"/>
              <w:rPr>
                <w:rFonts w:ascii="Times New Roman" w:hAnsi="Times New Roman"/>
                <w:sz w:val="24"/>
                <w:szCs w:val="24"/>
              </w:rPr>
            </w:pPr>
            <w:r>
              <w:rPr>
                <w:rFonts w:ascii="Times New Roman" w:hAnsi="Times New Roman"/>
                <w:sz w:val="24"/>
              </w:rPr>
              <w:t>Senior Lecturer</w:t>
            </w:r>
          </w:p>
          <w:p w14:paraId="43FEDBA5" w14:textId="77777777" w:rsidR="005D64BA" w:rsidRDefault="00D82F38">
            <w:pPr>
              <w:jc w:val="both"/>
              <w:rPr>
                <w:rFonts w:ascii="Times New Roman" w:hAnsi="Times New Roman"/>
                <w:sz w:val="24"/>
                <w:szCs w:val="24"/>
              </w:rPr>
            </w:pPr>
            <w:r>
              <w:rPr>
                <w:rFonts w:ascii="Times New Roman" w:hAnsi="Times New Roman"/>
                <w:sz w:val="24"/>
              </w:rPr>
              <w:t xml:space="preserve">Required qualification: </w:t>
            </w:r>
          </w:p>
          <w:p w14:paraId="233D1BBD" w14:textId="0549B0E2" w:rsidR="00D82F38" w:rsidRPr="006649B4" w:rsidRDefault="005D64BA">
            <w:pPr>
              <w:jc w:val="both"/>
              <w:rPr>
                <w:rFonts w:ascii="Times New Roman" w:hAnsi="Times New Roman"/>
                <w:sz w:val="24"/>
                <w:szCs w:val="24"/>
              </w:rPr>
            </w:pPr>
            <w:r>
              <w:rPr>
                <w:rFonts w:ascii="Times New Roman" w:hAnsi="Times New Roman"/>
                <w:sz w:val="24"/>
              </w:rPr>
              <w:t>Master/Candidate of Science in nuclear science and engineering/</w:t>
            </w:r>
            <w:r w:rsidR="00867F58">
              <w:rPr>
                <w:rFonts w:ascii="Times New Roman" w:hAnsi="Times New Roman"/>
                <w:sz w:val="24"/>
              </w:rPr>
              <w:t xml:space="preserve"> </w:t>
            </w:r>
            <w:r>
              <w:rPr>
                <w:rFonts w:ascii="Times New Roman" w:hAnsi="Times New Roman"/>
                <w:sz w:val="24"/>
              </w:rPr>
              <w:t>nuclear technologies/</w:t>
            </w:r>
            <w:r w:rsidR="00867F58">
              <w:rPr>
                <w:rFonts w:ascii="Times New Roman" w:hAnsi="Times New Roman"/>
                <w:sz w:val="24"/>
              </w:rPr>
              <w:t xml:space="preserve"> </w:t>
            </w:r>
            <w:r>
              <w:rPr>
                <w:rFonts w:ascii="Times New Roman" w:hAnsi="Times New Roman"/>
                <w:sz w:val="24"/>
              </w:rPr>
              <w:t>mechanic engineering of any state/</w:t>
            </w:r>
            <w:r w:rsidR="00867F58">
              <w:rPr>
                <w:rFonts w:ascii="Times New Roman" w:hAnsi="Times New Roman"/>
                <w:sz w:val="24"/>
              </w:rPr>
              <w:t xml:space="preserve"> </w:t>
            </w:r>
            <w:r>
              <w:rPr>
                <w:rFonts w:ascii="Times New Roman" w:hAnsi="Times New Roman"/>
                <w:sz w:val="24"/>
              </w:rPr>
              <w:t>foreign university.</w:t>
            </w:r>
          </w:p>
          <w:p w14:paraId="7A5DF07B" w14:textId="77777777" w:rsidR="00D82F38" w:rsidRPr="008D49B5" w:rsidRDefault="00D82F38">
            <w:pPr>
              <w:jc w:val="both"/>
              <w:rPr>
                <w:rFonts w:ascii="Times New Roman" w:hAnsi="Times New Roman"/>
                <w:sz w:val="24"/>
                <w:szCs w:val="24"/>
              </w:rPr>
            </w:pPr>
          </w:p>
          <w:p w14:paraId="00DFA230" w14:textId="77777777" w:rsidR="00D82F38" w:rsidRPr="00212382" w:rsidRDefault="00D82F38">
            <w:pPr>
              <w:jc w:val="both"/>
              <w:rPr>
                <w:rFonts w:ascii="Times New Roman" w:hAnsi="Times New Roman"/>
                <w:sz w:val="24"/>
                <w:szCs w:val="24"/>
              </w:rPr>
            </w:pPr>
            <w:r>
              <w:rPr>
                <w:rFonts w:ascii="Times New Roman" w:hAnsi="Times New Roman"/>
                <w:sz w:val="24"/>
              </w:rPr>
              <w:t>Teacher</w:t>
            </w:r>
          </w:p>
          <w:p w14:paraId="1E5DB686" w14:textId="77777777" w:rsidR="00D82F38" w:rsidRPr="00BD6632" w:rsidRDefault="00D82F38" w:rsidP="00BD6632">
            <w:pPr>
              <w:jc w:val="both"/>
              <w:rPr>
                <w:rFonts w:ascii="Times New Roman" w:hAnsi="Times New Roman"/>
                <w:sz w:val="24"/>
                <w:szCs w:val="24"/>
              </w:rPr>
            </w:pPr>
            <w:r>
              <w:rPr>
                <w:rFonts w:ascii="Times New Roman" w:hAnsi="Times New Roman"/>
                <w:sz w:val="24"/>
              </w:rPr>
              <w:t>Required qualification:</w:t>
            </w:r>
          </w:p>
          <w:p w14:paraId="0C2FF72B" w14:textId="0CDE4A9C" w:rsidR="00D82F38" w:rsidRPr="00BD6632" w:rsidRDefault="005D64BA">
            <w:pPr>
              <w:rPr>
                <w:rFonts w:ascii="Times New Roman" w:hAnsi="Times New Roman"/>
                <w:sz w:val="24"/>
                <w:szCs w:val="24"/>
              </w:rPr>
            </w:pPr>
            <w:r>
              <w:rPr>
                <w:rFonts w:ascii="Times New Roman" w:hAnsi="Times New Roman"/>
                <w:sz w:val="24"/>
              </w:rPr>
              <w:t xml:space="preserve">Bachelor’s degree in nuclear technologies with minimum grade of 3.60 from 4.00 </w:t>
            </w:r>
            <w:r w:rsidR="00867F58">
              <w:rPr>
                <w:rFonts w:ascii="Times New Roman" w:hAnsi="Times New Roman"/>
                <w:sz w:val="24"/>
              </w:rPr>
              <w:t xml:space="preserve">GPA </w:t>
            </w:r>
            <w:r>
              <w:rPr>
                <w:rFonts w:ascii="Times New Roman" w:hAnsi="Times New Roman"/>
                <w:sz w:val="24"/>
              </w:rPr>
              <w:t>at any state university. The priority will be given to Master’s degree in nuclear engineering at any recognized university.</w:t>
            </w:r>
          </w:p>
        </w:tc>
      </w:tr>
      <w:tr w:rsidR="00D82F38" w:rsidRPr="00D82F38" w14:paraId="3A8A376C" w14:textId="77777777" w:rsidTr="00C92BB0">
        <w:tc>
          <w:tcPr>
            <w:tcW w:w="454" w:type="dxa"/>
          </w:tcPr>
          <w:p w14:paraId="0E5CEB9D" w14:textId="24157DD9" w:rsidR="00D82F38" w:rsidRPr="00BD6632" w:rsidRDefault="006E5791">
            <w:pPr>
              <w:rPr>
                <w:rFonts w:ascii="Times New Roman" w:hAnsi="Times New Roman"/>
                <w:sz w:val="24"/>
                <w:szCs w:val="24"/>
              </w:rPr>
            </w:pPr>
            <w:r>
              <w:rPr>
                <w:rFonts w:ascii="Times New Roman" w:hAnsi="Times New Roman"/>
                <w:sz w:val="24"/>
              </w:rPr>
              <w:lastRenderedPageBreak/>
              <w:t>5</w:t>
            </w:r>
            <w:r w:rsidR="00510C68">
              <w:rPr>
                <w:rFonts w:ascii="Times New Roman" w:hAnsi="Times New Roman"/>
                <w:sz w:val="24"/>
              </w:rPr>
              <w:t>.</w:t>
            </w:r>
          </w:p>
        </w:tc>
        <w:tc>
          <w:tcPr>
            <w:tcW w:w="2046" w:type="dxa"/>
          </w:tcPr>
          <w:p w14:paraId="1DC796A1" w14:textId="77777777" w:rsidR="00D82F38" w:rsidRPr="00BD6632" w:rsidRDefault="00D82F38">
            <w:pPr>
              <w:rPr>
                <w:rFonts w:ascii="Times New Roman" w:hAnsi="Times New Roman"/>
                <w:sz w:val="24"/>
                <w:szCs w:val="24"/>
              </w:rPr>
            </w:pPr>
            <w:r>
              <w:rPr>
                <w:rFonts w:ascii="Times New Roman" w:hAnsi="Times New Roman"/>
                <w:b/>
                <w:i/>
                <w:sz w:val="24"/>
              </w:rPr>
              <w:t xml:space="preserve">Pabna University of Science and Technology </w:t>
            </w:r>
          </w:p>
          <w:p w14:paraId="0CEA5D3F" w14:textId="77777777" w:rsidR="00D82F38" w:rsidRPr="00BD6632" w:rsidRDefault="00D82F38">
            <w:pPr>
              <w:rPr>
                <w:rFonts w:ascii="Times New Roman" w:hAnsi="Times New Roman"/>
                <w:sz w:val="24"/>
                <w:szCs w:val="24"/>
              </w:rPr>
            </w:pPr>
          </w:p>
        </w:tc>
        <w:tc>
          <w:tcPr>
            <w:tcW w:w="3165" w:type="dxa"/>
          </w:tcPr>
          <w:p w14:paraId="1607DEF1" w14:textId="36A712CA" w:rsidR="00D82F38" w:rsidRPr="00BD6632" w:rsidRDefault="001F33F0" w:rsidP="00BD6632">
            <w:pPr>
              <w:jc w:val="both"/>
              <w:rPr>
                <w:rFonts w:ascii="Times New Roman" w:hAnsi="Times New Roman"/>
                <w:sz w:val="24"/>
                <w:szCs w:val="24"/>
              </w:rPr>
            </w:pPr>
            <w:hyperlink r:id="rId60" w:history="1">
              <w:r w:rsidR="00D82F38" w:rsidRPr="006E5791">
                <w:rPr>
                  <w:rStyle w:val="a5"/>
                  <w:rFonts w:ascii="Times New Roman" w:hAnsi="Times New Roman"/>
                  <w:sz w:val="24"/>
                </w:rPr>
                <w:t>The university was founded June 5, 2008</w:t>
              </w:r>
            </w:hyperlink>
            <w:r w:rsidR="00D82F38">
              <w:rPr>
                <w:rFonts w:ascii="Times New Roman" w:hAnsi="Times New Roman"/>
                <w:sz w:val="24"/>
              </w:rPr>
              <w:t>.</w:t>
            </w:r>
          </w:p>
          <w:p w14:paraId="4700835A" w14:textId="77777777" w:rsidR="00D82F38" w:rsidRPr="00BD6632" w:rsidRDefault="00D82F38" w:rsidP="00A57F2D">
            <w:pPr>
              <w:jc w:val="both"/>
              <w:rPr>
                <w:rFonts w:ascii="Times New Roman" w:hAnsi="Times New Roman"/>
                <w:sz w:val="24"/>
                <w:szCs w:val="24"/>
              </w:rPr>
            </w:pPr>
            <w:r>
              <w:rPr>
                <w:rFonts w:ascii="Times New Roman" w:hAnsi="Times New Roman"/>
                <w:sz w:val="24"/>
              </w:rPr>
              <w:t>There is no separate nuclear industry faculty in the University. Physical faculty in the University includes some major nuclear industry subjects, but there is no specialized department yet.</w:t>
            </w:r>
          </w:p>
        </w:tc>
        <w:tc>
          <w:tcPr>
            <w:tcW w:w="3679" w:type="dxa"/>
          </w:tcPr>
          <w:p w14:paraId="79BBF3F0" w14:textId="77777777" w:rsidR="00D82F38" w:rsidRPr="00BD6632" w:rsidRDefault="00D82F38">
            <w:pPr>
              <w:rPr>
                <w:rFonts w:ascii="Times New Roman" w:hAnsi="Times New Roman"/>
                <w:sz w:val="24"/>
                <w:szCs w:val="24"/>
              </w:rPr>
            </w:pPr>
            <w:r>
              <w:rPr>
                <w:rFonts w:ascii="Times New Roman" w:hAnsi="Times New Roman"/>
                <w:sz w:val="24"/>
              </w:rPr>
              <w:t>Not given.</w:t>
            </w:r>
          </w:p>
        </w:tc>
      </w:tr>
    </w:tbl>
    <w:p w14:paraId="637D002D" w14:textId="77777777" w:rsidR="00876280" w:rsidRDefault="00876280">
      <w:pPr>
        <w:spacing w:after="0" w:line="240" w:lineRule="auto"/>
        <w:jc w:val="both"/>
        <w:rPr>
          <w:rFonts w:ascii="Times New Roman" w:hAnsi="Times New Roman"/>
          <w:sz w:val="28"/>
          <w:shd w:val="clear" w:color="auto" w:fill="FFFF00"/>
        </w:rPr>
      </w:pPr>
      <w:bookmarkStart w:id="37" w:name="_Hlk95868959"/>
    </w:p>
    <w:p w14:paraId="4D7CA54C" w14:textId="7D7D98F5" w:rsidR="0031133A" w:rsidRDefault="004A76C8" w:rsidP="00C92BB0">
      <w:pPr>
        <w:pStyle w:val="3"/>
        <w:jc w:val="both"/>
        <w:rPr>
          <w:rFonts w:ascii="Times New Roman" w:hAnsi="Times New Roman"/>
          <w:b/>
          <w:i/>
          <w:color w:val="auto"/>
          <w:sz w:val="28"/>
        </w:rPr>
      </w:pPr>
      <w:bookmarkStart w:id="38" w:name="_Toc95138953"/>
      <w:bookmarkStart w:id="39" w:name="_Toc95408476"/>
      <w:bookmarkStart w:id="40" w:name="_Toc96074581"/>
      <w:bookmarkStart w:id="41" w:name="_Toc97106723"/>
      <w:bookmarkStart w:id="42" w:name="_Toc98184601"/>
      <w:bookmarkEnd w:id="37"/>
      <w:r>
        <w:rPr>
          <w:rFonts w:ascii="Times New Roman" w:hAnsi="Times New Roman"/>
          <w:b/>
          <w:i/>
          <w:color w:val="auto"/>
          <w:sz w:val="28"/>
        </w:rPr>
        <w:t xml:space="preserve">3. </w:t>
      </w:r>
      <w:bookmarkEnd w:id="38"/>
      <w:r>
        <w:rPr>
          <w:rFonts w:ascii="Times New Roman" w:hAnsi="Times New Roman"/>
          <w:b/>
          <w:i/>
          <w:color w:val="auto"/>
          <w:sz w:val="28"/>
        </w:rPr>
        <w:t>Qualification requirements</w:t>
      </w:r>
      <w:bookmarkEnd w:id="39"/>
      <w:bookmarkEnd w:id="40"/>
      <w:bookmarkEnd w:id="41"/>
      <w:bookmarkEnd w:id="42"/>
    </w:p>
    <w:p w14:paraId="41DE447A" w14:textId="77777777" w:rsidR="0031133A" w:rsidRDefault="0031133A">
      <w:pPr>
        <w:spacing w:after="0" w:line="240" w:lineRule="auto"/>
        <w:jc w:val="both"/>
        <w:rPr>
          <w:rFonts w:ascii="Times New Roman" w:hAnsi="Times New Roman"/>
          <w:color w:val="000000"/>
          <w:sz w:val="24"/>
          <w:szCs w:val="24"/>
        </w:rPr>
      </w:pPr>
    </w:p>
    <w:p w14:paraId="06F5DD6E" w14:textId="77777777" w:rsidR="00D45DE2" w:rsidRDefault="00D45DE2">
      <w:pPr>
        <w:spacing w:after="120" w:line="240" w:lineRule="auto"/>
        <w:ind w:firstLine="709"/>
        <w:jc w:val="center"/>
        <w:rPr>
          <w:rFonts w:ascii="Times New Roman" w:hAnsi="Times New Roman"/>
          <w:i/>
          <w:color w:val="000000"/>
          <w:sz w:val="28"/>
          <w:szCs w:val="28"/>
        </w:rPr>
      </w:pPr>
      <w:bookmarkStart w:id="43" w:name="_Hlk97280837"/>
      <w:r>
        <w:rPr>
          <w:rFonts w:ascii="Times New Roman" w:hAnsi="Times New Roman"/>
          <w:i/>
          <w:color w:val="000000"/>
          <w:sz w:val="28"/>
        </w:rPr>
        <w:t>Qualification requirements for employees of nuclear infrastructure organizations</w:t>
      </w:r>
    </w:p>
    <w:bookmarkEnd w:id="43"/>
    <w:p w14:paraId="213C8806" w14:textId="73DED711"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In accordance with the for the PRB </w:t>
      </w:r>
      <w:r w:rsidR="006D6955">
        <w:rPr>
          <w:rFonts w:ascii="Times New Roman" w:hAnsi="Times New Roman"/>
          <w:color w:val="000000"/>
          <w:sz w:val="28"/>
        </w:rPr>
        <w:t>N</w:t>
      </w:r>
      <w:r>
        <w:rPr>
          <w:rFonts w:ascii="Times New Roman" w:hAnsi="Times New Roman"/>
          <w:color w:val="000000"/>
          <w:sz w:val="28"/>
        </w:rPr>
        <w:t xml:space="preserve">uclear </w:t>
      </w:r>
      <w:r w:rsidR="006D6955">
        <w:rPr>
          <w:rFonts w:ascii="Times New Roman" w:hAnsi="Times New Roman"/>
          <w:color w:val="000000"/>
          <w:sz w:val="28"/>
        </w:rPr>
        <w:t>I</w:t>
      </w:r>
      <w:r>
        <w:rPr>
          <w:rFonts w:ascii="Times New Roman" w:hAnsi="Times New Roman"/>
          <w:color w:val="000000"/>
          <w:sz w:val="28"/>
        </w:rPr>
        <w:t>nfrastructure</w:t>
      </w:r>
      <w:r w:rsidR="006D6955">
        <w:rPr>
          <w:rFonts w:ascii="Times New Roman" w:hAnsi="Times New Roman"/>
          <w:color w:val="000000"/>
          <w:sz w:val="28"/>
        </w:rPr>
        <w:t xml:space="preserve"> A</w:t>
      </w:r>
      <w:r>
        <w:rPr>
          <w:rFonts w:ascii="Times New Roman" w:hAnsi="Times New Roman"/>
          <w:color w:val="000000"/>
          <w:sz w:val="28"/>
        </w:rPr>
        <w:t xml:space="preserve">ssessment </w:t>
      </w:r>
      <w:r w:rsidR="006D6955">
        <w:rPr>
          <w:rFonts w:ascii="Times New Roman" w:hAnsi="Times New Roman"/>
          <w:color w:val="000000"/>
          <w:sz w:val="28"/>
        </w:rPr>
        <w:t>Report of</w:t>
      </w:r>
      <w:r>
        <w:rPr>
          <w:rFonts w:ascii="Times New Roman" w:hAnsi="Times New Roman"/>
          <w:color w:val="000000"/>
          <w:sz w:val="28"/>
        </w:rPr>
        <w:t xml:space="preserve"> 2020, qualification requirements to education and employment period are established for nuclear industry employees, who shall gain the license for the right to be employed in the field of atomic energy use, the list of the necessary competencies for licensed positions shall be approved as well. </w:t>
      </w:r>
      <w:r>
        <w:rPr>
          <w:rFonts w:ascii="Times New Roman" w:hAnsi="Times New Roman"/>
          <w:sz w:val="28"/>
        </w:rPr>
        <w:t>The list of positions of NPP employees, who shall gain BAERA permits for the right to carry out work in the field of atomic energy use, has been established by BAERA as agreed upon with the relevant key stakeholders of the PRB.</w:t>
      </w:r>
      <w:r>
        <w:rPr>
          <w:rFonts w:ascii="Times New Roman" w:hAnsi="Times New Roman"/>
          <w:color w:val="000000"/>
          <w:sz w:val="28"/>
        </w:rPr>
        <w:t xml:space="preserve"> </w:t>
      </w:r>
      <w:r>
        <w:rPr>
          <w:rFonts w:ascii="Times New Roman" w:hAnsi="Times New Roman"/>
          <w:sz w:val="28"/>
        </w:rPr>
        <w:t xml:space="preserve">Part of qualification requirements for operational personnel has been recorded in </w:t>
      </w:r>
      <w:hyperlink r:id="rId61" w:history="1">
        <w:r w:rsidRPr="006E5791">
          <w:rPr>
            <w:rStyle w:val="a5"/>
            <w:rFonts w:ascii="Times New Roman" w:hAnsi="Times New Roman"/>
            <w:sz w:val="28"/>
          </w:rPr>
          <w:t>Art. 13 of the Nuclear Safety &amp; Radiation Control Rules – 1997</w:t>
        </w:r>
      </w:hyperlink>
      <w:r>
        <w:rPr>
          <w:rFonts w:ascii="Times New Roman" w:hAnsi="Times New Roman"/>
          <w:sz w:val="28"/>
        </w:rPr>
        <w:t>.</w:t>
      </w:r>
      <w:r>
        <w:rPr>
          <w:rFonts w:ascii="Times New Roman" w:hAnsi="Times New Roman"/>
          <w:color w:val="000000"/>
          <w:sz w:val="28"/>
        </w:rPr>
        <w:t xml:space="preserve"> </w:t>
      </w:r>
      <w:hyperlink r:id="rId62" w:history="1">
        <w:r w:rsidRPr="006E5791">
          <w:rPr>
            <w:rStyle w:val="a5"/>
            <w:rFonts w:ascii="Times New Roman" w:hAnsi="Times New Roman"/>
            <w:sz w:val="28"/>
          </w:rPr>
          <w:t>Requirements to general criteria (both physical and physiological) for key NPP personnel are listed hereinafter</w:t>
        </w:r>
      </w:hyperlink>
      <w:r>
        <w:rPr>
          <w:rFonts w:ascii="Times New Roman" w:hAnsi="Times New Roman"/>
          <w:color w:val="000000"/>
          <w:sz w:val="28"/>
        </w:rPr>
        <w:t>:</w:t>
      </w:r>
    </w:p>
    <w:p w14:paraId="2A3B1776" w14:textId="77777777"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NPP shall be staffed with personnel having the required qualification and having been authorized for individual work in the prescribed manner before nuclear fuel supply to the plant;</w:t>
      </w:r>
    </w:p>
    <w:p w14:paraId="37FFD612" w14:textId="77777777"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sz w:val="28"/>
        </w:rPr>
        <w:t>- operating personnel is authorized to carry out certain work when the permit (license from the reactor operator) issued by BAERA is available;</w:t>
      </w:r>
    </w:p>
    <w:p w14:paraId="6CC43FF6" w14:textId="77777777"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sz w:val="28"/>
        </w:rPr>
        <w:t>- BAERA shall make the list of positions of NPP employees who shall obtain the permit from BAERA for the right to carry out work in the field of atomic energy use, as agreed upon with the relevant parties;</w:t>
      </w:r>
    </w:p>
    <w:p w14:paraId="3FD6AEE3" w14:textId="77777777"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sz w:val="28"/>
        </w:rPr>
        <w:t xml:space="preserve">- qualification requirements to personnel, who obtain permits/licenses under the list of positions, shall be specified by Operating organization in qualification </w:t>
      </w:r>
      <w:r>
        <w:rPr>
          <w:rFonts w:ascii="Times New Roman" w:hAnsi="Times New Roman"/>
          <w:sz w:val="28"/>
        </w:rPr>
        <w:lastRenderedPageBreak/>
        <w:t>guidelines for positions of managers and specialists, shall be agreed upon with BAERA and other interested authorities of the PRB;</w:t>
      </w:r>
    </w:p>
    <w:p w14:paraId="2A00114F" w14:textId="77777777" w:rsidR="004252F6" w:rsidRPr="002F1836"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qualification requirements to other NPP personnel are specified by NPP operating organization;</w:t>
      </w:r>
    </w:p>
    <w:p w14:paraId="5FA4CB2E" w14:textId="77777777" w:rsidR="00DE5999" w:rsidRDefault="004252F6" w:rsidP="004252F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NPP operating organization shall ensure the relevant recruitment, training, authorization to independent work and support of qualification level of operational personnel. The system for recruitment and training of NPP operational personnel shall be aimed at reaching, monitoring and supporting of its qualification level, required to ensure NPP safe operation in all modes, as well as at fulfilling of arrangements aimed at elimination of consequences of accidents occurred.</w:t>
      </w:r>
    </w:p>
    <w:p w14:paraId="190E5671" w14:textId="31208D88" w:rsidR="00531AE9" w:rsidRPr="00CD6C15" w:rsidRDefault="001F33F0" w:rsidP="00CD6C15">
      <w:pPr>
        <w:spacing w:after="0" w:line="240" w:lineRule="auto"/>
        <w:ind w:firstLine="709"/>
        <w:jc w:val="both"/>
        <w:rPr>
          <w:rFonts w:ascii="Times New Roman" w:hAnsi="Times New Roman"/>
          <w:color w:val="000000"/>
          <w:sz w:val="28"/>
          <w:szCs w:val="28"/>
        </w:rPr>
      </w:pPr>
      <w:hyperlink r:id="rId63" w:history="1">
        <w:r w:rsidR="00DE5999" w:rsidRPr="00CD6C15">
          <w:rPr>
            <w:rStyle w:val="a5"/>
            <w:rFonts w:ascii="Times New Roman" w:hAnsi="Times New Roman"/>
            <w:sz w:val="28"/>
          </w:rPr>
          <w:t xml:space="preserve">Part of general qualification requirements to BAERA personnel are given in BAERA Code of Ethics </w:t>
        </w:r>
        <w:r w:rsidR="00EE752A" w:rsidRPr="00CD6C15">
          <w:rPr>
            <w:rStyle w:val="a5"/>
            <w:rFonts w:ascii="Times New Roman" w:hAnsi="Times New Roman"/>
            <w:sz w:val="28"/>
          </w:rPr>
          <w:t>dated</w:t>
        </w:r>
        <w:r w:rsidR="00DE5999" w:rsidRPr="00CD6C15">
          <w:rPr>
            <w:rStyle w:val="a5"/>
            <w:rFonts w:ascii="Times New Roman" w:hAnsi="Times New Roman"/>
            <w:sz w:val="28"/>
          </w:rPr>
          <w:t xml:space="preserve"> 2018</w:t>
        </w:r>
      </w:hyperlink>
      <w:r w:rsidR="00DE5999">
        <w:rPr>
          <w:rFonts w:ascii="Times New Roman" w:hAnsi="Times New Roman"/>
          <w:color w:val="000000"/>
          <w:sz w:val="28"/>
        </w:rPr>
        <w:t xml:space="preserve">. In particular, clause 3 of the document describes competencies which organization’s employee shall gain: required knowledge, possibilities and skills to accomplish tasks effectively. </w:t>
      </w:r>
    </w:p>
    <w:sectPr w:rsidR="00531AE9" w:rsidRPr="00CD6C15" w:rsidSect="009065C0">
      <w:footerReference w:type="default" r:id="rId64"/>
      <w:pgSz w:w="11906" w:h="16838"/>
      <w:pgMar w:top="1134" w:right="851" w:bottom="42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AB79" w14:textId="77777777" w:rsidR="005101DB" w:rsidRDefault="005101DB">
      <w:pPr>
        <w:spacing w:after="0" w:line="240" w:lineRule="auto"/>
      </w:pPr>
      <w:r>
        <w:separator/>
      </w:r>
    </w:p>
  </w:endnote>
  <w:endnote w:type="continuationSeparator" w:id="0">
    <w:p w14:paraId="24CB541E" w14:textId="77777777" w:rsidR="005101DB" w:rsidRDefault="005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90E8" w14:textId="35F98C8D" w:rsidR="005101DB" w:rsidRPr="00654EED" w:rsidRDefault="005101DB">
    <w:pPr>
      <w:pStyle w:val="aa"/>
      <w:jc w:val="center"/>
      <w:rPr>
        <w:rFonts w:ascii="Times New Roman" w:hAnsi="Times New Roman"/>
        <w:sz w:val="24"/>
      </w:rPr>
    </w:pPr>
    <w:r w:rsidRPr="00654EED">
      <w:rPr>
        <w:rFonts w:ascii="Times New Roman" w:hAnsi="Times New Roman"/>
        <w:sz w:val="24"/>
      </w:rPr>
      <w:fldChar w:fldCharType="begin"/>
    </w:r>
    <w:r w:rsidRPr="00654EED">
      <w:rPr>
        <w:rFonts w:ascii="Times New Roman" w:hAnsi="Times New Roman"/>
        <w:sz w:val="24"/>
      </w:rPr>
      <w:instrText xml:space="preserve"> PAGE </w:instrText>
    </w:r>
    <w:r w:rsidRPr="00654EED">
      <w:rPr>
        <w:rFonts w:ascii="Times New Roman" w:hAnsi="Times New Roman"/>
        <w:sz w:val="24"/>
      </w:rPr>
      <w:fldChar w:fldCharType="separate"/>
    </w:r>
    <w:r w:rsidR="008F20D9">
      <w:rPr>
        <w:rFonts w:ascii="Times New Roman" w:hAnsi="Times New Roman"/>
        <w:noProof/>
        <w:sz w:val="24"/>
      </w:rPr>
      <w:t>4</w:t>
    </w:r>
    <w:r w:rsidRPr="00654EED">
      <w:rPr>
        <w:rFonts w:ascii="Times New Roman" w:hAnsi="Times New Roman"/>
        <w:sz w:val="24"/>
      </w:rPr>
      <w:fldChar w:fldCharType="end"/>
    </w:r>
  </w:p>
  <w:p w14:paraId="24DFEF8C" w14:textId="77777777" w:rsidR="005101DB" w:rsidRDefault="005101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4224" w14:textId="4710F634" w:rsidR="005101DB" w:rsidRDefault="005101DB">
    <w:pPr>
      <w:pStyle w:val="aa"/>
      <w:jc w:val="center"/>
    </w:pPr>
    <w:r>
      <w:fldChar w:fldCharType="begin"/>
    </w:r>
    <w:r>
      <w:instrText xml:space="preserve"> PAGE </w:instrText>
    </w:r>
    <w:r>
      <w:fldChar w:fldCharType="separate"/>
    </w:r>
    <w:r w:rsidR="008F20D9">
      <w:rPr>
        <w:noProof/>
      </w:rPr>
      <w:t>12</w:t>
    </w:r>
    <w:r>
      <w:fldChar w:fldCharType="end"/>
    </w:r>
  </w:p>
  <w:p w14:paraId="76CC0E0E" w14:textId="77777777" w:rsidR="005101DB" w:rsidRDefault="005101D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C7B" w14:textId="1C4A5DE3" w:rsidR="005101DB" w:rsidRDefault="005101DB">
    <w:pPr>
      <w:pStyle w:val="aa"/>
      <w:jc w:val="center"/>
    </w:pPr>
    <w:r>
      <w:fldChar w:fldCharType="begin"/>
    </w:r>
    <w:r>
      <w:instrText xml:space="preserve"> PAGE </w:instrText>
    </w:r>
    <w:r>
      <w:fldChar w:fldCharType="separate"/>
    </w:r>
    <w:r w:rsidR="008F20D9">
      <w:rPr>
        <w:noProof/>
      </w:rPr>
      <w:t>71</w:t>
    </w:r>
    <w:r>
      <w:fldChar w:fldCharType="end"/>
    </w:r>
  </w:p>
  <w:p w14:paraId="14FEDD96" w14:textId="77777777" w:rsidR="005101DB" w:rsidRDefault="005101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FB4D" w14:textId="77777777" w:rsidR="005101DB" w:rsidRDefault="005101DB">
      <w:pPr>
        <w:spacing w:after="0" w:line="240" w:lineRule="auto"/>
      </w:pPr>
      <w:r>
        <w:rPr>
          <w:color w:val="000000"/>
        </w:rPr>
        <w:separator/>
      </w:r>
    </w:p>
  </w:footnote>
  <w:footnote w:type="continuationSeparator" w:id="0">
    <w:p w14:paraId="0B60D04A" w14:textId="77777777" w:rsidR="005101DB" w:rsidRDefault="005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A4"/>
    <w:multiLevelType w:val="hybridMultilevel"/>
    <w:tmpl w:val="0C2406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3020"/>
    <w:multiLevelType w:val="multilevel"/>
    <w:tmpl w:val="F1D28452"/>
    <w:lvl w:ilvl="0">
      <w:start w:val="1"/>
      <w:numFmt w:val="decimal"/>
      <w:lvlText w:val="%1."/>
      <w:lvlJc w:val="left"/>
      <w:pPr>
        <w:ind w:left="-796" w:hanging="360"/>
      </w:pPr>
      <w:rPr>
        <w:rFonts w:cs="Times New Roman"/>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2" w15:restartNumberingAfterBreak="0">
    <w:nsid w:val="046F4849"/>
    <w:multiLevelType w:val="hybridMultilevel"/>
    <w:tmpl w:val="B9E06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F73D5"/>
    <w:multiLevelType w:val="hybridMultilevel"/>
    <w:tmpl w:val="EC309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C6339"/>
    <w:multiLevelType w:val="multilevel"/>
    <w:tmpl w:val="8A72D4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57942"/>
    <w:multiLevelType w:val="multilevel"/>
    <w:tmpl w:val="41025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236360"/>
    <w:multiLevelType w:val="hybridMultilevel"/>
    <w:tmpl w:val="39642286"/>
    <w:lvl w:ilvl="0" w:tplc="6D9A3476">
      <w:start w:val="1"/>
      <w:numFmt w:val="decimal"/>
      <w:lvlText w:val="%1) "/>
      <w:lvlJc w:val="left"/>
      <w:pPr>
        <w:ind w:left="360" w:hanging="360"/>
      </w:pPr>
      <w:rPr>
        <w:rFonts w:hint="default"/>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15:restartNumberingAfterBreak="0">
    <w:nsid w:val="0BEB57FB"/>
    <w:multiLevelType w:val="hybridMultilevel"/>
    <w:tmpl w:val="0750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45D4"/>
    <w:multiLevelType w:val="multilevel"/>
    <w:tmpl w:val="35E6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0960D3"/>
    <w:multiLevelType w:val="hybridMultilevel"/>
    <w:tmpl w:val="A6C2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1C284D"/>
    <w:multiLevelType w:val="hybridMultilevel"/>
    <w:tmpl w:val="0716443A"/>
    <w:lvl w:ilvl="0" w:tplc="F87E80C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93097"/>
    <w:multiLevelType w:val="hybridMultilevel"/>
    <w:tmpl w:val="A580B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65322F"/>
    <w:multiLevelType w:val="hybridMultilevel"/>
    <w:tmpl w:val="D70E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266C9"/>
    <w:multiLevelType w:val="multilevel"/>
    <w:tmpl w:val="0C12571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152C6247"/>
    <w:multiLevelType w:val="hybridMultilevel"/>
    <w:tmpl w:val="33A8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667082"/>
    <w:multiLevelType w:val="hybridMultilevel"/>
    <w:tmpl w:val="D81E8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45B9F"/>
    <w:multiLevelType w:val="hybridMultilevel"/>
    <w:tmpl w:val="69D8E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C1417"/>
    <w:multiLevelType w:val="multilevel"/>
    <w:tmpl w:val="B7D01820"/>
    <w:lvl w:ilvl="0">
      <w:numFmt w:val="bullet"/>
      <w:lvlText w:val=""/>
      <w:lvlJc w:val="left"/>
      <w:pPr>
        <w:ind w:left="725" w:hanging="360"/>
      </w:pPr>
      <w:rPr>
        <w:rFonts w:ascii="Symbol" w:hAnsi="Symbol"/>
      </w:rPr>
    </w:lvl>
    <w:lvl w:ilvl="1">
      <w:numFmt w:val="bullet"/>
      <w:lvlText w:val="o"/>
      <w:lvlJc w:val="left"/>
      <w:pPr>
        <w:ind w:left="1445" w:hanging="360"/>
      </w:pPr>
      <w:rPr>
        <w:rFonts w:ascii="Courier New" w:hAnsi="Courier New" w:cs="Courier New"/>
      </w:rPr>
    </w:lvl>
    <w:lvl w:ilvl="2">
      <w:numFmt w:val="bullet"/>
      <w:lvlText w:val=""/>
      <w:lvlJc w:val="left"/>
      <w:pPr>
        <w:ind w:left="2165" w:hanging="360"/>
      </w:pPr>
      <w:rPr>
        <w:rFonts w:ascii="Wingdings" w:hAnsi="Wingdings"/>
      </w:rPr>
    </w:lvl>
    <w:lvl w:ilvl="3">
      <w:numFmt w:val="bullet"/>
      <w:lvlText w:val=""/>
      <w:lvlJc w:val="left"/>
      <w:pPr>
        <w:ind w:left="2885" w:hanging="360"/>
      </w:pPr>
      <w:rPr>
        <w:rFonts w:ascii="Symbol" w:hAnsi="Symbol"/>
      </w:rPr>
    </w:lvl>
    <w:lvl w:ilvl="4">
      <w:numFmt w:val="bullet"/>
      <w:lvlText w:val="o"/>
      <w:lvlJc w:val="left"/>
      <w:pPr>
        <w:ind w:left="3605" w:hanging="360"/>
      </w:pPr>
      <w:rPr>
        <w:rFonts w:ascii="Courier New" w:hAnsi="Courier New" w:cs="Courier New"/>
      </w:rPr>
    </w:lvl>
    <w:lvl w:ilvl="5">
      <w:numFmt w:val="bullet"/>
      <w:lvlText w:val=""/>
      <w:lvlJc w:val="left"/>
      <w:pPr>
        <w:ind w:left="4325" w:hanging="360"/>
      </w:pPr>
      <w:rPr>
        <w:rFonts w:ascii="Wingdings" w:hAnsi="Wingdings"/>
      </w:rPr>
    </w:lvl>
    <w:lvl w:ilvl="6">
      <w:numFmt w:val="bullet"/>
      <w:lvlText w:val=""/>
      <w:lvlJc w:val="left"/>
      <w:pPr>
        <w:ind w:left="5045" w:hanging="360"/>
      </w:pPr>
      <w:rPr>
        <w:rFonts w:ascii="Symbol" w:hAnsi="Symbol"/>
      </w:rPr>
    </w:lvl>
    <w:lvl w:ilvl="7">
      <w:numFmt w:val="bullet"/>
      <w:lvlText w:val="o"/>
      <w:lvlJc w:val="left"/>
      <w:pPr>
        <w:ind w:left="5765" w:hanging="360"/>
      </w:pPr>
      <w:rPr>
        <w:rFonts w:ascii="Courier New" w:hAnsi="Courier New" w:cs="Courier New"/>
      </w:rPr>
    </w:lvl>
    <w:lvl w:ilvl="8">
      <w:numFmt w:val="bullet"/>
      <w:lvlText w:val=""/>
      <w:lvlJc w:val="left"/>
      <w:pPr>
        <w:ind w:left="6485" w:hanging="360"/>
      </w:pPr>
      <w:rPr>
        <w:rFonts w:ascii="Wingdings" w:hAnsi="Wingdings"/>
      </w:rPr>
    </w:lvl>
  </w:abstractNum>
  <w:abstractNum w:abstractNumId="18" w15:restartNumberingAfterBreak="0">
    <w:nsid w:val="183B3E7F"/>
    <w:multiLevelType w:val="multilevel"/>
    <w:tmpl w:val="8C04FB80"/>
    <w:lvl w:ilvl="0">
      <w:start w:val="1"/>
      <w:numFmt w:val="decimal"/>
      <w:lvlText w:val="%1."/>
      <w:lvlJc w:val="left"/>
      <w:pPr>
        <w:ind w:left="-796" w:hanging="360"/>
      </w:pPr>
      <w:rPr>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19" w15:restartNumberingAfterBreak="0">
    <w:nsid w:val="18FE0B5F"/>
    <w:multiLevelType w:val="multilevel"/>
    <w:tmpl w:val="E17CD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323E2C"/>
    <w:multiLevelType w:val="hybridMultilevel"/>
    <w:tmpl w:val="A5A67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A6931"/>
    <w:multiLevelType w:val="multilevel"/>
    <w:tmpl w:val="898AE1D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3F2AF0"/>
    <w:multiLevelType w:val="hybridMultilevel"/>
    <w:tmpl w:val="EF320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4716D2"/>
    <w:multiLevelType w:val="multilevel"/>
    <w:tmpl w:val="5DC243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1C5936CC"/>
    <w:multiLevelType w:val="multilevel"/>
    <w:tmpl w:val="C5389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CB33943"/>
    <w:multiLevelType w:val="hybridMultilevel"/>
    <w:tmpl w:val="C5526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F93B07"/>
    <w:multiLevelType w:val="multilevel"/>
    <w:tmpl w:val="8988CD50"/>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0D2411D"/>
    <w:multiLevelType w:val="multilevel"/>
    <w:tmpl w:val="86DE7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EF15E7"/>
    <w:multiLevelType w:val="hybridMultilevel"/>
    <w:tmpl w:val="D080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62577"/>
    <w:multiLevelType w:val="hybridMultilevel"/>
    <w:tmpl w:val="C7EC496E"/>
    <w:lvl w:ilvl="0" w:tplc="850463FE">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5B1E7D"/>
    <w:multiLevelType w:val="hybridMultilevel"/>
    <w:tmpl w:val="D5BADDA2"/>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6C0187"/>
    <w:multiLevelType w:val="hybridMultilevel"/>
    <w:tmpl w:val="D5220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BC1847"/>
    <w:multiLevelType w:val="hybridMultilevel"/>
    <w:tmpl w:val="00204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C31F56"/>
    <w:multiLevelType w:val="hybridMultilevel"/>
    <w:tmpl w:val="DA7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5865D2"/>
    <w:multiLevelType w:val="multilevel"/>
    <w:tmpl w:val="D466E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58A4"/>
    <w:multiLevelType w:val="multilevel"/>
    <w:tmpl w:val="8026A81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681299"/>
    <w:multiLevelType w:val="multilevel"/>
    <w:tmpl w:val="5B82F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B9E11D8"/>
    <w:multiLevelType w:val="hybridMultilevel"/>
    <w:tmpl w:val="81563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B64D59"/>
    <w:multiLevelType w:val="hybridMultilevel"/>
    <w:tmpl w:val="2DEAC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FE93CCF"/>
    <w:multiLevelType w:val="multilevel"/>
    <w:tmpl w:val="AF9EE344"/>
    <w:lvl w:ilvl="0">
      <w:start w:val="1"/>
      <w:numFmt w:val="decimal"/>
      <w:lvlText w:val="%1."/>
      <w:lvlJc w:val="left"/>
      <w:pPr>
        <w:ind w:left="720" w:hanging="360"/>
      </w:pPr>
    </w:lvl>
    <w:lvl w:ilvl="1">
      <w:start w:val="12"/>
      <w:numFmt w:val="decimal"/>
      <w:isLgl/>
      <w:lvlText w:val="%1.%2."/>
      <w:lvlJc w:val="left"/>
      <w:pPr>
        <w:ind w:left="1654" w:hanging="945"/>
      </w:pPr>
      <w:rPr>
        <w:rFonts w:hint="default"/>
      </w:rPr>
    </w:lvl>
    <w:lvl w:ilvl="2">
      <w:start w:val="1"/>
      <w:numFmt w:val="decimal"/>
      <w:isLgl/>
      <w:lvlText w:val="%1.%2.%3."/>
      <w:lvlJc w:val="left"/>
      <w:pPr>
        <w:ind w:left="2003" w:hanging="94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32F64151"/>
    <w:multiLevelType w:val="hybridMultilevel"/>
    <w:tmpl w:val="0638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9B75EE"/>
    <w:multiLevelType w:val="hybridMultilevel"/>
    <w:tmpl w:val="E26A85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44B5138"/>
    <w:multiLevelType w:val="multilevel"/>
    <w:tmpl w:val="3A7AB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5036FB4"/>
    <w:multiLevelType w:val="hybridMultilevel"/>
    <w:tmpl w:val="1FC066E0"/>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8FF49D3"/>
    <w:multiLevelType w:val="multilevel"/>
    <w:tmpl w:val="F5822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534802"/>
    <w:multiLevelType w:val="multilevel"/>
    <w:tmpl w:val="5BCE449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6" w15:restartNumberingAfterBreak="0">
    <w:nsid w:val="3DDA1FEF"/>
    <w:multiLevelType w:val="multilevel"/>
    <w:tmpl w:val="B26C848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EEA6019"/>
    <w:multiLevelType w:val="hybridMultilevel"/>
    <w:tmpl w:val="BDD8BA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40525429"/>
    <w:multiLevelType w:val="multilevel"/>
    <w:tmpl w:val="799CE122"/>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0703C27"/>
    <w:multiLevelType w:val="hybridMultilevel"/>
    <w:tmpl w:val="A96C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2134BB"/>
    <w:multiLevelType w:val="multilevel"/>
    <w:tmpl w:val="3A5E928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1" w15:restartNumberingAfterBreak="0">
    <w:nsid w:val="42B44861"/>
    <w:multiLevelType w:val="multilevel"/>
    <w:tmpl w:val="FFA645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AC4CE7"/>
    <w:multiLevelType w:val="hybridMultilevel"/>
    <w:tmpl w:val="0EBA62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46310877"/>
    <w:multiLevelType w:val="hybridMultilevel"/>
    <w:tmpl w:val="F2D68FAE"/>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7874E59"/>
    <w:multiLevelType w:val="hybridMultilevel"/>
    <w:tmpl w:val="FF7AB4D4"/>
    <w:lvl w:ilvl="0" w:tplc="04190011">
      <w:start w:val="1"/>
      <w:numFmt w:val="decimal"/>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5" w15:restartNumberingAfterBreak="0">
    <w:nsid w:val="482F7E7A"/>
    <w:multiLevelType w:val="hybridMultilevel"/>
    <w:tmpl w:val="CA3843C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9172B65"/>
    <w:multiLevelType w:val="hybridMultilevel"/>
    <w:tmpl w:val="C1F0C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B4148C2"/>
    <w:multiLevelType w:val="multilevel"/>
    <w:tmpl w:val="FB46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F9090C"/>
    <w:multiLevelType w:val="hybridMultilevel"/>
    <w:tmpl w:val="7A0A70A6"/>
    <w:lvl w:ilvl="0" w:tplc="F87E80C8">
      <w:start w:val="1"/>
      <w:numFmt w:val="decimal"/>
      <w:lvlText w:val="%1."/>
      <w:lvlJc w:val="left"/>
      <w:pPr>
        <w:ind w:left="720" w:hanging="360"/>
      </w:pPr>
      <w:rPr>
        <w:rFonts w:ascii="Times New Roman" w:hAnsi="Times New Roman" w:hint="default"/>
        <w:sz w:val="28"/>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9" w15:restartNumberingAfterBreak="0">
    <w:nsid w:val="4EED23BF"/>
    <w:multiLevelType w:val="hybridMultilevel"/>
    <w:tmpl w:val="14204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0027FD"/>
    <w:multiLevelType w:val="hybridMultilevel"/>
    <w:tmpl w:val="BC42A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5116B2"/>
    <w:multiLevelType w:val="hybridMultilevel"/>
    <w:tmpl w:val="CB4A7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1800CA"/>
    <w:multiLevelType w:val="multilevel"/>
    <w:tmpl w:val="0854C894"/>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503A41"/>
    <w:multiLevelType w:val="hybridMultilevel"/>
    <w:tmpl w:val="3F02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D91E03"/>
    <w:multiLevelType w:val="multilevel"/>
    <w:tmpl w:val="0C22CB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15:restartNumberingAfterBreak="0">
    <w:nsid w:val="5ADA2E7D"/>
    <w:multiLevelType w:val="hybridMultilevel"/>
    <w:tmpl w:val="422C1F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2C7575"/>
    <w:multiLevelType w:val="multilevel"/>
    <w:tmpl w:val="D82491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7" w15:restartNumberingAfterBreak="0">
    <w:nsid w:val="5BA87D69"/>
    <w:multiLevelType w:val="multilevel"/>
    <w:tmpl w:val="D7F6AF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5D4D29FA"/>
    <w:multiLevelType w:val="multilevel"/>
    <w:tmpl w:val="1E7006A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9" w15:restartNumberingAfterBreak="0">
    <w:nsid w:val="5F947676"/>
    <w:multiLevelType w:val="multilevel"/>
    <w:tmpl w:val="AF6656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C30373"/>
    <w:multiLevelType w:val="multilevel"/>
    <w:tmpl w:val="F372FF6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1" w15:restartNumberingAfterBreak="0">
    <w:nsid w:val="6CBE74F9"/>
    <w:multiLevelType w:val="hybridMultilevel"/>
    <w:tmpl w:val="A79C8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D57924"/>
    <w:multiLevelType w:val="hybridMultilevel"/>
    <w:tmpl w:val="3CE6B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D285BFC"/>
    <w:multiLevelType w:val="multilevel"/>
    <w:tmpl w:val="27CE6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D714596"/>
    <w:multiLevelType w:val="multilevel"/>
    <w:tmpl w:val="B1D6F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033280B"/>
    <w:multiLevelType w:val="hybridMultilevel"/>
    <w:tmpl w:val="D4148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09B2888"/>
    <w:multiLevelType w:val="multilevel"/>
    <w:tmpl w:val="86A4B18E"/>
    <w:lvl w:ilvl="0">
      <w:start w:val="1"/>
      <w:numFmt w:val="decimal"/>
      <w:lvlText w:val="%1."/>
      <w:lvlJc w:val="left"/>
      <w:pPr>
        <w:ind w:left="1069" w:hanging="360"/>
      </w:pPr>
      <w:rPr>
        <w:rFonts w:ascii="Times New Roman" w:eastAsia="Times New Roman" w:hAnsi="Times New Roman" w:cs="Times New Roman"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15:restartNumberingAfterBreak="0">
    <w:nsid w:val="733A3F71"/>
    <w:multiLevelType w:val="hybridMultilevel"/>
    <w:tmpl w:val="7D720B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8601DD"/>
    <w:multiLevelType w:val="hybridMultilevel"/>
    <w:tmpl w:val="664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345ECF"/>
    <w:multiLevelType w:val="hybridMultilevel"/>
    <w:tmpl w:val="0EF4050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7A834196"/>
    <w:multiLevelType w:val="hybridMultilevel"/>
    <w:tmpl w:val="BCF24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280A32"/>
    <w:multiLevelType w:val="hybridMultilevel"/>
    <w:tmpl w:val="9384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E269D0"/>
    <w:multiLevelType w:val="hybridMultilevel"/>
    <w:tmpl w:val="5D2481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66"/>
  </w:num>
  <w:num w:numId="3">
    <w:abstractNumId w:val="35"/>
  </w:num>
  <w:num w:numId="4">
    <w:abstractNumId w:val="17"/>
  </w:num>
  <w:num w:numId="5">
    <w:abstractNumId w:val="73"/>
  </w:num>
  <w:num w:numId="6">
    <w:abstractNumId w:val="42"/>
  </w:num>
  <w:num w:numId="7">
    <w:abstractNumId w:val="36"/>
  </w:num>
  <w:num w:numId="8">
    <w:abstractNumId w:val="74"/>
  </w:num>
  <w:num w:numId="9">
    <w:abstractNumId w:val="8"/>
  </w:num>
  <w:num w:numId="10">
    <w:abstractNumId w:val="19"/>
  </w:num>
  <w:num w:numId="11">
    <w:abstractNumId w:val="26"/>
  </w:num>
  <w:num w:numId="12">
    <w:abstractNumId w:val="1"/>
  </w:num>
  <w:num w:numId="13">
    <w:abstractNumId w:val="5"/>
  </w:num>
  <w:num w:numId="14">
    <w:abstractNumId w:val="45"/>
  </w:num>
  <w:num w:numId="15">
    <w:abstractNumId w:val="70"/>
  </w:num>
  <w:num w:numId="16">
    <w:abstractNumId w:val="67"/>
  </w:num>
  <w:num w:numId="17">
    <w:abstractNumId w:val="44"/>
  </w:num>
  <w:num w:numId="18">
    <w:abstractNumId w:val="64"/>
  </w:num>
  <w:num w:numId="19">
    <w:abstractNumId w:val="13"/>
  </w:num>
  <w:num w:numId="20">
    <w:abstractNumId w:val="27"/>
  </w:num>
  <w:num w:numId="21">
    <w:abstractNumId w:val="48"/>
  </w:num>
  <w:num w:numId="22">
    <w:abstractNumId w:val="57"/>
  </w:num>
  <w:num w:numId="23">
    <w:abstractNumId w:val="21"/>
  </w:num>
  <w:num w:numId="24">
    <w:abstractNumId w:val="68"/>
  </w:num>
  <w:num w:numId="25">
    <w:abstractNumId w:val="24"/>
  </w:num>
  <w:num w:numId="26">
    <w:abstractNumId w:val="23"/>
  </w:num>
  <w:num w:numId="27">
    <w:abstractNumId w:val="29"/>
  </w:num>
  <w:num w:numId="28">
    <w:abstractNumId w:val="56"/>
  </w:num>
  <w:num w:numId="29">
    <w:abstractNumId w:val="10"/>
  </w:num>
  <w:num w:numId="30">
    <w:abstractNumId w:val="47"/>
  </w:num>
  <w:num w:numId="31">
    <w:abstractNumId w:val="52"/>
  </w:num>
  <w:num w:numId="32">
    <w:abstractNumId w:val="25"/>
  </w:num>
  <w:num w:numId="33">
    <w:abstractNumId w:val="34"/>
  </w:num>
  <w:num w:numId="34">
    <w:abstractNumId w:val="4"/>
  </w:num>
  <w:num w:numId="35">
    <w:abstractNumId w:val="14"/>
  </w:num>
  <w:num w:numId="36">
    <w:abstractNumId w:val="22"/>
  </w:num>
  <w:num w:numId="37">
    <w:abstractNumId w:val="80"/>
  </w:num>
  <w:num w:numId="38">
    <w:abstractNumId w:val="12"/>
  </w:num>
  <w:num w:numId="39">
    <w:abstractNumId w:val="28"/>
  </w:num>
  <w:num w:numId="40">
    <w:abstractNumId w:val="78"/>
  </w:num>
  <w:num w:numId="41">
    <w:abstractNumId w:val="61"/>
  </w:num>
  <w:num w:numId="42">
    <w:abstractNumId w:val="20"/>
  </w:num>
  <w:num w:numId="43">
    <w:abstractNumId w:val="53"/>
  </w:num>
  <w:num w:numId="44">
    <w:abstractNumId w:val="43"/>
  </w:num>
  <w:num w:numId="45">
    <w:abstractNumId w:val="69"/>
  </w:num>
  <w:num w:numId="46">
    <w:abstractNumId w:val="33"/>
  </w:num>
  <w:num w:numId="47">
    <w:abstractNumId w:val="38"/>
  </w:num>
  <w:num w:numId="48">
    <w:abstractNumId w:val="49"/>
  </w:num>
  <w:num w:numId="49">
    <w:abstractNumId w:val="62"/>
  </w:num>
  <w:num w:numId="50">
    <w:abstractNumId w:val="58"/>
  </w:num>
  <w:num w:numId="51">
    <w:abstractNumId w:val="77"/>
  </w:num>
  <w:num w:numId="52">
    <w:abstractNumId w:val="32"/>
  </w:num>
  <w:num w:numId="53">
    <w:abstractNumId w:val="82"/>
  </w:num>
  <w:num w:numId="54">
    <w:abstractNumId w:val="51"/>
  </w:num>
  <w:num w:numId="55">
    <w:abstractNumId w:val="75"/>
  </w:num>
  <w:num w:numId="56">
    <w:abstractNumId w:val="9"/>
  </w:num>
  <w:num w:numId="57">
    <w:abstractNumId w:val="3"/>
  </w:num>
  <w:num w:numId="58">
    <w:abstractNumId w:val="16"/>
  </w:num>
  <w:num w:numId="59">
    <w:abstractNumId w:val="63"/>
  </w:num>
  <w:num w:numId="60">
    <w:abstractNumId w:val="46"/>
  </w:num>
  <w:num w:numId="61">
    <w:abstractNumId w:val="0"/>
  </w:num>
  <w:num w:numId="62">
    <w:abstractNumId w:val="15"/>
  </w:num>
  <w:num w:numId="63">
    <w:abstractNumId w:val="72"/>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65"/>
  </w:num>
  <w:num w:numId="67">
    <w:abstractNumId w:val="2"/>
  </w:num>
  <w:num w:numId="68">
    <w:abstractNumId w:val="30"/>
  </w:num>
  <w:num w:numId="69">
    <w:abstractNumId w:val="55"/>
  </w:num>
  <w:num w:numId="70">
    <w:abstractNumId w:val="71"/>
  </w:num>
  <w:num w:numId="71">
    <w:abstractNumId w:val="59"/>
  </w:num>
  <w:num w:numId="72">
    <w:abstractNumId w:val="60"/>
  </w:num>
  <w:num w:numId="73">
    <w:abstractNumId w:val="40"/>
  </w:num>
  <w:num w:numId="74">
    <w:abstractNumId w:val="79"/>
  </w:num>
  <w:num w:numId="75">
    <w:abstractNumId w:val="41"/>
  </w:num>
  <w:num w:numId="76">
    <w:abstractNumId w:val="18"/>
  </w:num>
  <w:num w:numId="77">
    <w:abstractNumId w:val="7"/>
  </w:num>
  <w:num w:numId="78">
    <w:abstractNumId w:val="39"/>
  </w:num>
  <w:num w:numId="79">
    <w:abstractNumId w:val="6"/>
  </w:num>
  <w:num w:numId="80">
    <w:abstractNumId w:val="76"/>
  </w:num>
  <w:num w:numId="81">
    <w:abstractNumId w:val="31"/>
  </w:num>
  <w:num w:numId="82">
    <w:abstractNumId w:val="81"/>
  </w:num>
  <w:num w:numId="83">
    <w:abstractNumId w:val="11"/>
  </w:num>
  <w:num w:numId="84">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3A"/>
    <w:rsid w:val="00001188"/>
    <w:rsid w:val="0000195A"/>
    <w:rsid w:val="000028FE"/>
    <w:rsid w:val="00004F67"/>
    <w:rsid w:val="00005ED2"/>
    <w:rsid w:val="00006473"/>
    <w:rsid w:val="00012A1B"/>
    <w:rsid w:val="00013013"/>
    <w:rsid w:val="00022D10"/>
    <w:rsid w:val="00032B2C"/>
    <w:rsid w:val="0003503E"/>
    <w:rsid w:val="000352A6"/>
    <w:rsid w:val="00035ABB"/>
    <w:rsid w:val="000364C7"/>
    <w:rsid w:val="00037AE2"/>
    <w:rsid w:val="00040ADF"/>
    <w:rsid w:val="00054A03"/>
    <w:rsid w:val="0005747D"/>
    <w:rsid w:val="00060D06"/>
    <w:rsid w:val="00061ED5"/>
    <w:rsid w:val="000652D5"/>
    <w:rsid w:val="00065E52"/>
    <w:rsid w:val="0006715C"/>
    <w:rsid w:val="000703AC"/>
    <w:rsid w:val="0007156D"/>
    <w:rsid w:val="000819CE"/>
    <w:rsid w:val="00085DDB"/>
    <w:rsid w:val="0008729E"/>
    <w:rsid w:val="000901BD"/>
    <w:rsid w:val="00090CF3"/>
    <w:rsid w:val="000934D7"/>
    <w:rsid w:val="000937F3"/>
    <w:rsid w:val="00097C3F"/>
    <w:rsid w:val="000A02FD"/>
    <w:rsid w:val="000A58BD"/>
    <w:rsid w:val="000A629E"/>
    <w:rsid w:val="000B182D"/>
    <w:rsid w:val="000B21DC"/>
    <w:rsid w:val="000B32CD"/>
    <w:rsid w:val="000B3488"/>
    <w:rsid w:val="000B3836"/>
    <w:rsid w:val="000B634D"/>
    <w:rsid w:val="000B79D3"/>
    <w:rsid w:val="000C0A91"/>
    <w:rsid w:val="000C1154"/>
    <w:rsid w:val="000C11F0"/>
    <w:rsid w:val="000C3986"/>
    <w:rsid w:val="000C3DB9"/>
    <w:rsid w:val="000C5318"/>
    <w:rsid w:val="000C5B37"/>
    <w:rsid w:val="000D1ECE"/>
    <w:rsid w:val="000D5529"/>
    <w:rsid w:val="000D61F6"/>
    <w:rsid w:val="000E0FB4"/>
    <w:rsid w:val="000E2D97"/>
    <w:rsid w:val="000E38AE"/>
    <w:rsid w:val="000F4853"/>
    <w:rsid w:val="000F5A4E"/>
    <w:rsid w:val="000F66D0"/>
    <w:rsid w:val="000F6C3D"/>
    <w:rsid w:val="0010012F"/>
    <w:rsid w:val="001008E3"/>
    <w:rsid w:val="00102E89"/>
    <w:rsid w:val="00104395"/>
    <w:rsid w:val="00104519"/>
    <w:rsid w:val="00104FA0"/>
    <w:rsid w:val="00105EA1"/>
    <w:rsid w:val="00107398"/>
    <w:rsid w:val="00111370"/>
    <w:rsid w:val="00112CA8"/>
    <w:rsid w:val="00113AAB"/>
    <w:rsid w:val="0011571C"/>
    <w:rsid w:val="00122FAE"/>
    <w:rsid w:val="00125669"/>
    <w:rsid w:val="00126C59"/>
    <w:rsid w:val="001320F9"/>
    <w:rsid w:val="00133B17"/>
    <w:rsid w:val="00136867"/>
    <w:rsid w:val="001377AD"/>
    <w:rsid w:val="00140408"/>
    <w:rsid w:val="00141B89"/>
    <w:rsid w:val="001449CC"/>
    <w:rsid w:val="00144D67"/>
    <w:rsid w:val="00150D42"/>
    <w:rsid w:val="00151EBA"/>
    <w:rsid w:val="00152157"/>
    <w:rsid w:val="00152A1F"/>
    <w:rsid w:val="001546B6"/>
    <w:rsid w:val="0015521C"/>
    <w:rsid w:val="00156751"/>
    <w:rsid w:val="00156DAF"/>
    <w:rsid w:val="00157D9B"/>
    <w:rsid w:val="00160898"/>
    <w:rsid w:val="001620F7"/>
    <w:rsid w:val="00162212"/>
    <w:rsid w:val="0016325F"/>
    <w:rsid w:val="00164487"/>
    <w:rsid w:val="00173EE8"/>
    <w:rsid w:val="001764D3"/>
    <w:rsid w:val="00176986"/>
    <w:rsid w:val="00180547"/>
    <w:rsid w:val="0018302D"/>
    <w:rsid w:val="00184B31"/>
    <w:rsid w:val="00186DB4"/>
    <w:rsid w:val="00190322"/>
    <w:rsid w:val="0019047A"/>
    <w:rsid w:val="00195703"/>
    <w:rsid w:val="001A1597"/>
    <w:rsid w:val="001A283C"/>
    <w:rsid w:val="001A338B"/>
    <w:rsid w:val="001A62DF"/>
    <w:rsid w:val="001B0C1B"/>
    <w:rsid w:val="001B3FC6"/>
    <w:rsid w:val="001B7056"/>
    <w:rsid w:val="001B7D23"/>
    <w:rsid w:val="001C5417"/>
    <w:rsid w:val="001C7782"/>
    <w:rsid w:val="001D0666"/>
    <w:rsid w:val="001D230C"/>
    <w:rsid w:val="001D53BE"/>
    <w:rsid w:val="001D5BF2"/>
    <w:rsid w:val="001D716C"/>
    <w:rsid w:val="001D7961"/>
    <w:rsid w:val="001E0699"/>
    <w:rsid w:val="001E0AD2"/>
    <w:rsid w:val="001E41EB"/>
    <w:rsid w:val="001E43C5"/>
    <w:rsid w:val="001E7E6C"/>
    <w:rsid w:val="001F33F0"/>
    <w:rsid w:val="001F4D13"/>
    <w:rsid w:val="00210068"/>
    <w:rsid w:val="002104A4"/>
    <w:rsid w:val="00211185"/>
    <w:rsid w:val="00212382"/>
    <w:rsid w:val="00213AC0"/>
    <w:rsid w:val="002143AF"/>
    <w:rsid w:val="002152DC"/>
    <w:rsid w:val="00215BFF"/>
    <w:rsid w:val="002213EE"/>
    <w:rsid w:val="002217A2"/>
    <w:rsid w:val="0022288E"/>
    <w:rsid w:val="0022535D"/>
    <w:rsid w:val="00225A7A"/>
    <w:rsid w:val="0022686A"/>
    <w:rsid w:val="00227FAF"/>
    <w:rsid w:val="002353F4"/>
    <w:rsid w:val="00235DAF"/>
    <w:rsid w:val="0023743E"/>
    <w:rsid w:val="00244A9D"/>
    <w:rsid w:val="00245004"/>
    <w:rsid w:val="002457F8"/>
    <w:rsid w:val="00246035"/>
    <w:rsid w:val="0024768E"/>
    <w:rsid w:val="0025637B"/>
    <w:rsid w:val="00256EF3"/>
    <w:rsid w:val="0026126D"/>
    <w:rsid w:val="00263885"/>
    <w:rsid w:val="00270FCB"/>
    <w:rsid w:val="0027335A"/>
    <w:rsid w:val="00275DA3"/>
    <w:rsid w:val="002802E9"/>
    <w:rsid w:val="00284041"/>
    <w:rsid w:val="002858F2"/>
    <w:rsid w:val="00285B88"/>
    <w:rsid w:val="00287264"/>
    <w:rsid w:val="002910D6"/>
    <w:rsid w:val="00292470"/>
    <w:rsid w:val="00294497"/>
    <w:rsid w:val="0029450F"/>
    <w:rsid w:val="002A1506"/>
    <w:rsid w:val="002A2254"/>
    <w:rsid w:val="002A3143"/>
    <w:rsid w:val="002A6752"/>
    <w:rsid w:val="002B15A5"/>
    <w:rsid w:val="002B552E"/>
    <w:rsid w:val="002B6C38"/>
    <w:rsid w:val="002B7502"/>
    <w:rsid w:val="002D337E"/>
    <w:rsid w:val="002D400F"/>
    <w:rsid w:val="002D7A10"/>
    <w:rsid w:val="002E0FBB"/>
    <w:rsid w:val="002E1F15"/>
    <w:rsid w:val="002E37C2"/>
    <w:rsid w:val="002E55C4"/>
    <w:rsid w:val="002E7378"/>
    <w:rsid w:val="002F06C8"/>
    <w:rsid w:val="002F13D2"/>
    <w:rsid w:val="002F154F"/>
    <w:rsid w:val="002F2F20"/>
    <w:rsid w:val="002F37D7"/>
    <w:rsid w:val="002F5C9D"/>
    <w:rsid w:val="00301147"/>
    <w:rsid w:val="003027BF"/>
    <w:rsid w:val="00306E9C"/>
    <w:rsid w:val="0031133A"/>
    <w:rsid w:val="00311A9F"/>
    <w:rsid w:val="0031217E"/>
    <w:rsid w:val="00314CA4"/>
    <w:rsid w:val="00316637"/>
    <w:rsid w:val="00317239"/>
    <w:rsid w:val="00320612"/>
    <w:rsid w:val="00323874"/>
    <w:rsid w:val="003256AC"/>
    <w:rsid w:val="0032729B"/>
    <w:rsid w:val="00327A03"/>
    <w:rsid w:val="0033425F"/>
    <w:rsid w:val="00334891"/>
    <w:rsid w:val="003364BC"/>
    <w:rsid w:val="003374C4"/>
    <w:rsid w:val="00341208"/>
    <w:rsid w:val="00343D09"/>
    <w:rsid w:val="00346462"/>
    <w:rsid w:val="003501BA"/>
    <w:rsid w:val="003505F7"/>
    <w:rsid w:val="00352939"/>
    <w:rsid w:val="00352BC5"/>
    <w:rsid w:val="003542D9"/>
    <w:rsid w:val="00362FDB"/>
    <w:rsid w:val="00363B50"/>
    <w:rsid w:val="00371C3A"/>
    <w:rsid w:val="00372E5B"/>
    <w:rsid w:val="0037413D"/>
    <w:rsid w:val="00374ACB"/>
    <w:rsid w:val="00376361"/>
    <w:rsid w:val="00376394"/>
    <w:rsid w:val="003849F1"/>
    <w:rsid w:val="00384DD4"/>
    <w:rsid w:val="00387AEB"/>
    <w:rsid w:val="0039222B"/>
    <w:rsid w:val="00392817"/>
    <w:rsid w:val="0039351C"/>
    <w:rsid w:val="00393CA3"/>
    <w:rsid w:val="00397288"/>
    <w:rsid w:val="003A2F8C"/>
    <w:rsid w:val="003A72C3"/>
    <w:rsid w:val="003B10CE"/>
    <w:rsid w:val="003B1CD3"/>
    <w:rsid w:val="003B27C2"/>
    <w:rsid w:val="003B4CA8"/>
    <w:rsid w:val="003B5F69"/>
    <w:rsid w:val="003C11E9"/>
    <w:rsid w:val="003C130A"/>
    <w:rsid w:val="003C211C"/>
    <w:rsid w:val="003C32E4"/>
    <w:rsid w:val="003C4BBF"/>
    <w:rsid w:val="003C4C30"/>
    <w:rsid w:val="003C5C97"/>
    <w:rsid w:val="003C7664"/>
    <w:rsid w:val="003D4162"/>
    <w:rsid w:val="003D52AA"/>
    <w:rsid w:val="003D5804"/>
    <w:rsid w:val="003D5819"/>
    <w:rsid w:val="003D6A78"/>
    <w:rsid w:val="003E51B3"/>
    <w:rsid w:val="003E57DE"/>
    <w:rsid w:val="003E6A8E"/>
    <w:rsid w:val="003E7F22"/>
    <w:rsid w:val="003F75DA"/>
    <w:rsid w:val="003F7AEF"/>
    <w:rsid w:val="00400617"/>
    <w:rsid w:val="00401022"/>
    <w:rsid w:val="00401B73"/>
    <w:rsid w:val="00402684"/>
    <w:rsid w:val="004029D8"/>
    <w:rsid w:val="00406391"/>
    <w:rsid w:val="00413C43"/>
    <w:rsid w:val="0041490B"/>
    <w:rsid w:val="00415B38"/>
    <w:rsid w:val="00422FDE"/>
    <w:rsid w:val="00423A2B"/>
    <w:rsid w:val="00423F54"/>
    <w:rsid w:val="00424107"/>
    <w:rsid w:val="004252F6"/>
    <w:rsid w:val="00426A1C"/>
    <w:rsid w:val="004272C3"/>
    <w:rsid w:val="004312A6"/>
    <w:rsid w:val="00433B27"/>
    <w:rsid w:val="00434BAB"/>
    <w:rsid w:val="0043590C"/>
    <w:rsid w:val="00437500"/>
    <w:rsid w:val="004401C8"/>
    <w:rsid w:val="00442711"/>
    <w:rsid w:val="00443F0D"/>
    <w:rsid w:val="0044581E"/>
    <w:rsid w:val="0044765B"/>
    <w:rsid w:val="00451087"/>
    <w:rsid w:val="00451410"/>
    <w:rsid w:val="00453158"/>
    <w:rsid w:val="00453F3A"/>
    <w:rsid w:val="00456867"/>
    <w:rsid w:val="00456A02"/>
    <w:rsid w:val="00456E29"/>
    <w:rsid w:val="00457065"/>
    <w:rsid w:val="0045758A"/>
    <w:rsid w:val="00467ED2"/>
    <w:rsid w:val="00471F69"/>
    <w:rsid w:val="00472609"/>
    <w:rsid w:val="00472933"/>
    <w:rsid w:val="00473902"/>
    <w:rsid w:val="00474031"/>
    <w:rsid w:val="0047478A"/>
    <w:rsid w:val="004747D0"/>
    <w:rsid w:val="00474D48"/>
    <w:rsid w:val="00475007"/>
    <w:rsid w:val="00476BD3"/>
    <w:rsid w:val="00480AB3"/>
    <w:rsid w:val="00487DFB"/>
    <w:rsid w:val="0049165C"/>
    <w:rsid w:val="00494739"/>
    <w:rsid w:val="004947BD"/>
    <w:rsid w:val="0049564F"/>
    <w:rsid w:val="004A1629"/>
    <w:rsid w:val="004A1FE4"/>
    <w:rsid w:val="004A53F5"/>
    <w:rsid w:val="004A76C8"/>
    <w:rsid w:val="004B0137"/>
    <w:rsid w:val="004B12BA"/>
    <w:rsid w:val="004B2079"/>
    <w:rsid w:val="004C4E2D"/>
    <w:rsid w:val="004C5FE9"/>
    <w:rsid w:val="004C69B6"/>
    <w:rsid w:val="004D048B"/>
    <w:rsid w:val="004D10BE"/>
    <w:rsid w:val="004D134F"/>
    <w:rsid w:val="004D1A64"/>
    <w:rsid w:val="004D571F"/>
    <w:rsid w:val="004D631F"/>
    <w:rsid w:val="004D7F0B"/>
    <w:rsid w:val="004E1CFB"/>
    <w:rsid w:val="004E21BA"/>
    <w:rsid w:val="004E3EA2"/>
    <w:rsid w:val="004E4793"/>
    <w:rsid w:val="004E48BA"/>
    <w:rsid w:val="004E6054"/>
    <w:rsid w:val="004E6E95"/>
    <w:rsid w:val="004F1491"/>
    <w:rsid w:val="004F29F9"/>
    <w:rsid w:val="004F404B"/>
    <w:rsid w:val="004F4900"/>
    <w:rsid w:val="004F7B0A"/>
    <w:rsid w:val="00500FC8"/>
    <w:rsid w:val="005043A1"/>
    <w:rsid w:val="00504678"/>
    <w:rsid w:val="00504963"/>
    <w:rsid w:val="005053A0"/>
    <w:rsid w:val="005078AC"/>
    <w:rsid w:val="00507CD1"/>
    <w:rsid w:val="005101DB"/>
    <w:rsid w:val="00510C68"/>
    <w:rsid w:val="005276C8"/>
    <w:rsid w:val="00530045"/>
    <w:rsid w:val="005302AB"/>
    <w:rsid w:val="00531AE9"/>
    <w:rsid w:val="00533F6B"/>
    <w:rsid w:val="0053426D"/>
    <w:rsid w:val="0053529C"/>
    <w:rsid w:val="00535B0B"/>
    <w:rsid w:val="005379BA"/>
    <w:rsid w:val="00541B43"/>
    <w:rsid w:val="00545E19"/>
    <w:rsid w:val="00546B0D"/>
    <w:rsid w:val="00547F33"/>
    <w:rsid w:val="00550839"/>
    <w:rsid w:val="005527D3"/>
    <w:rsid w:val="0055497E"/>
    <w:rsid w:val="0055788A"/>
    <w:rsid w:val="00557F14"/>
    <w:rsid w:val="00560A29"/>
    <w:rsid w:val="0056470E"/>
    <w:rsid w:val="0057471D"/>
    <w:rsid w:val="005776AE"/>
    <w:rsid w:val="00582551"/>
    <w:rsid w:val="0058733E"/>
    <w:rsid w:val="00591E89"/>
    <w:rsid w:val="005925E4"/>
    <w:rsid w:val="00592E86"/>
    <w:rsid w:val="00595427"/>
    <w:rsid w:val="005A026E"/>
    <w:rsid w:val="005A1504"/>
    <w:rsid w:val="005A208F"/>
    <w:rsid w:val="005A5E8E"/>
    <w:rsid w:val="005A6CFF"/>
    <w:rsid w:val="005A7ED9"/>
    <w:rsid w:val="005B325B"/>
    <w:rsid w:val="005B491E"/>
    <w:rsid w:val="005B6ED3"/>
    <w:rsid w:val="005C002D"/>
    <w:rsid w:val="005C0267"/>
    <w:rsid w:val="005C2BF3"/>
    <w:rsid w:val="005D03FC"/>
    <w:rsid w:val="005D0F69"/>
    <w:rsid w:val="005D4046"/>
    <w:rsid w:val="005D5667"/>
    <w:rsid w:val="005D5864"/>
    <w:rsid w:val="005D64BA"/>
    <w:rsid w:val="005D7154"/>
    <w:rsid w:val="005E3DC2"/>
    <w:rsid w:val="005E48E6"/>
    <w:rsid w:val="005E6562"/>
    <w:rsid w:val="005E664C"/>
    <w:rsid w:val="005E76DC"/>
    <w:rsid w:val="005E7E39"/>
    <w:rsid w:val="005F0330"/>
    <w:rsid w:val="005F03A6"/>
    <w:rsid w:val="005F0826"/>
    <w:rsid w:val="005F76E8"/>
    <w:rsid w:val="006031C4"/>
    <w:rsid w:val="00603B3F"/>
    <w:rsid w:val="00603D73"/>
    <w:rsid w:val="0060513E"/>
    <w:rsid w:val="006070F0"/>
    <w:rsid w:val="006120CF"/>
    <w:rsid w:val="00616A90"/>
    <w:rsid w:val="006228EB"/>
    <w:rsid w:val="006245B1"/>
    <w:rsid w:val="00626A6F"/>
    <w:rsid w:val="00626BE1"/>
    <w:rsid w:val="0062734F"/>
    <w:rsid w:val="00630E44"/>
    <w:rsid w:val="00635EB0"/>
    <w:rsid w:val="00636019"/>
    <w:rsid w:val="00643F56"/>
    <w:rsid w:val="00644332"/>
    <w:rsid w:val="00645661"/>
    <w:rsid w:val="00647DE3"/>
    <w:rsid w:val="00654EED"/>
    <w:rsid w:val="00654F35"/>
    <w:rsid w:val="00656007"/>
    <w:rsid w:val="00657ACE"/>
    <w:rsid w:val="00660E9D"/>
    <w:rsid w:val="00661781"/>
    <w:rsid w:val="00661E3E"/>
    <w:rsid w:val="0066302F"/>
    <w:rsid w:val="006649B4"/>
    <w:rsid w:val="00664C09"/>
    <w:rsid w:val="00665078"/>
    <w:rsid w:val="0067001A"/>
    <w:rsid w:val="00671002"/>
    <w:rsid w:val="006736D2"/>
    <w:rsid w:val="00676D59"/>
    <w:rsid w:val="006833C6"/>
    <w:rsid w:val="00687C51"/>
    <w:rsid w:val="00695EDD"/>
    <w:rsid w:val="006A0BBC"/>
    <w:rsid w:val="006A1E85"/>
    <w:rsid w:val="006A22B6"/>
    <w:rsid w:val="006A3FBD"/>
    <w:rsid w:val="006A4325"/>
    <w:rsid w:val="006A59FB"/>
    <w:rsid w:val="006A675B"/>
    <w:rsid w:val="006A7422"/>
    <w:rsid w:val="006B1349"/>
    <w:rsid w:val="006B14CE"/>
    <w:rsid w:val="006B2B19"/>
    <w:rsid w:val="006B52B5"/>
    <w:rsid w:val="006B66AD"/>
    <w:rsid w:val="006C1EB2"/>
    <w:rsid w:val="006C254E"/>
    <w:rsid w:val="006C6165"/>
    <w:rsid w:val="006C7995"/>
    <w:rsid w:val="006D1365"/>
    <w:rsid w:val="006D1435"/>
    <w:rsid w:val="006D3D6B"/>
    <w:rsid w:val="006D6955"/>
    <w:rsid w:val="006E096F"/>
    <w:rsid w:val="006E1579"/>
    <w:rsid w:val="006E252F"/>
    <w:rsid w:val="006E5791"/>
    <w:rsid w:val="006E5A88"/>
    <w:rsid w:val="006E5FA8"/>
    <w:rsid w:val="006E69C4"/>
    <w:rsid w:val="006E73B6"/>
    <w:rsid w:val="006F1498"/>
    <w:rsid w:val="006F1AD2"/>
    <w:rsid w:val="006F3008"/>
    <w:rsid w:val="006F5D08"/>
    <w:rsid w:val="006F6586"/>
    <w:rsid w:val="00700966"/>
    <w:rsid w:val="00701BB6"/>
    <w:rsid w:val="00702970"/>
    <w:rsid w:val="00702CA0"/>
    <w:rsid w:val="00703CAD"/>
    <w:rsid w:val="00704761"/>
    <w:rsid w:val="00705509"/>
    <w:rsid w:val="00707062"/>
    <w:rsid w:val="00710F0D"/>
    <w:rsid w:val="007113EF"/>
    <w:rsid w:val="00712A45"/>
    <w:rsid w:val="00712A7B"/>
    <w:rsid w:val="00713327"/>
    <w:rsid w:val="00713852"/>
    <w:rsid w:val="007219C3"/>
    <w:rsid w:val="007222A9"/>
    <w:rsid w:val="00722475"/>
    <w:rsid w:val="0073403C"/>
    <w:rsid w:val="00734177"/>
    <w:rsid w:val="00736F6F"/>
    <w:rsid w:val="007441E5"/>
    <w:rsid w:val="00752E36"/>
    <w:rsid w:val="007555B2"/>
    <w:rsid w:val="007560A3"/>
    <w:rsid w:val="007638EE"/>
    <w:rsid w:val="00763AC5"/>
    <w:rsid w:val="00763CA8"/>
    <w:rsid w:val="00770835"/>
    <w:rsid w:val="007711AB"/>
    <w:rsid w:val="00776AB5"/>
    <w:rsid w:val="00776B5E"/>
    <w:rsid w:val="00780129"/>
    <w:rsid w:val="00782899"/>
    <w:rsid w:val="00785224"/>
    <w:rsid w:val="0078637D"/>
    <w:rsid w:val="007951B0"/>
    <w:rsid w:val="00795750"/>
    <w:rsid w:val="007A3B49"/>
    <w:rsid w:val="007A4056"/>
    <w:rsid w:val="007A4D20"/>
    <w:rsid w:val="007A5548"/>
    <w:rsid w:val="007A5E59"/>
    <w:rsid w:val="007A6DDD"/>
    <w:rsid w:val="007B4590"/>
    <w:rsid w:val="007B54C5"/>
    <w:rsid w:val="007B7495"/>
    <w:rsid w:val="007C16E8"/>
    <w:rsid w:val="007C1CEF"/>
    <w:rsid w:val="007C3C40"/>
    <w:rsid w:val="007C7966"/>
    <w:rsid w:val="007D2806"/>
    <w:rsid w:val="007D56CA"/>
    <w:rsid w:val="007D7298"/>
    <w:rsid w:val="007D74CC"/>
    <w:rsid w:val="007E1685"/>
    <w:rsid w:val="007E1BCB"/>
    <w:rsid w:val="007E23D6"/>
    <w:rsid w:val="007E39A3"/>
    <w:rsid w:val="007E49F3"/>
    <w:rsid w:val="007F36CD"/>
    <w:rsid w:val="007F395E"/>
    <w:rsid w:val="007F411A"/>
    <w:rsid w:val="007F427D"/>
    <w:rsid w:val="007F4CBB"/>
    <w:rsid w:val="007F4D7E"/>
    <w:rsid w:val="007F67AC"/>
    <w:rsid w:val="007F7638"/>
    <w:rsid w:val="007F7ABF"/>
    <w:rsid w:val="007F7BB5"/>
    <w:rsid w:val="00800102"/>
    <w:rsid w:val="00800B2E"/>
    <w:rsid w:val="0080218A"/>
    <w:rsid w:val="00803536"/>
    <w:rsid w:val="0080538A"/>
    <w:rsid w:val="008054E3"/>
    <w:rsid w:val="00807ACE"/>
    <w:rsid w:val="00807C67"/>
    <w:rsid w:val="0081161D"/>
    <w:rsid w:val="00813CA7"/>
    <w:rsid w:val="0081446F"/>
    <w:rsid w:val="008150D5"/>
    <w:rsid w:val="00816144"/>
    <w:rsid w:val="00817264"/>
    <w:rsid w:val="00820C4A"/>
    <w:rsid w:val="00821C80"/>
    <w:rsid w:val="00825343"/>
    <w:rsid w:val="00827EA5"/>
    <w:rsid w:val="00830C40"/>
    <w:rsid w:val="008322FC"/>
    <w:rsid w:val="00833C21"/>
    <w:rsid w:val="00834648"/>
    <w:rsid w:val="0083798E"/>
    <w:rsid w:val="008430B8"/>
    <w:rsid w:val="008435CC"/>
    <w:rsid w:val="0084366F"/>
    <w:rsid w:val="00843ECF"/>
    <w:rsid w:val="00847E0B"/>
    <w:rsid w:val="0085080A"/>
    <w:rsid w:val="00854A32"/>
    <w:rsid w:val="00855A9E"/>
    <w:rsid w:val="00856447"/>
    <w:rsid w:val="008619EC"/>
    <w:rsid w:val="00863A1F"/>
    <w:rsid w:val="00863B99"/>
    <w:rsid w:val="008643E7"/>
    <w:rsid w:val="008678C3"/>
    <w:rsid w:val="00867F58"/>
    <w:rsid w:val="008737F6"/>
    <w:rsid w:val="00874DF4"/>
    <w:rsid w:val="00876280"/>
    <w:rsid w:val="00880512"/>
    <w:rsid w:val="00881D4C"/>
    <w:rsid w:val="008844F0"/>
    <w:rsid w:val="00885DAF"/>
    <w:rsid w:val="008904D5"/>
    <w:rsid w:val="0089230D"/>
    <w:rsid w:val="00896FD3"/>
    <w:rsid w:val="008A110C"/>
    <w:rsid w:val="008A16A8"/>
    <w:rsid w:val="008A38E8"/>
    <w:rsid w:val="008A5FD0"/>
    <w:rsid w:val="008A7920"/>
    <w:rsid w:val="008B0C37"/>
    <w:rsid w:val="008B2226"/>
    <w:rsid w:val="008B543D"/>
    <w:rsid w:val="008B71BB"/>
    <w:rsid w:val="008C2B82"/>
    <w:rsid w:val="008C33C5"/>
    <w:rsid w:val="008C3ECD"/>
    <w:rsid w:val="008C7636"/>
    <w:rsid w:val="008C7EE8"/>
    <w:rsid w:val="008D07B8"/>
    <w:rsid w:val="008D2A57"/>
    <w:rsid w:val="008D3929"/>
    <w:rsid w:val="008D44E0"/>
    <w:rsid w:val="008D49B5"/>
    <w:rsid w:val="008D59A1"/>
    <w:rsid w:val="008D6580"/>
    <w:rsid w:val="008D6C8F"/>
    <w:rsid w:val="008D6DDC"/>
    <w:rsid w:val="008E1DA0"/>
    <w:rsid w:val="008E2900"/>
    <w:rsid w:val="008E416A"/>
    <w:rsid w:val="008E6778"/>
    <w:rsid w:val="008E7D34"/>
    <w:rsid w:val="008E7E1E"/>
    <w:rsid w:val="008E7F4C"/>
    <w:rsid w:val="008F0D89"/>
    <w:rsid w:val="008F20D9"/>
    <w:rsid w:val="008F5CF4"/>
    <w:rsid w:val="00900FBB"/>
    <w:rsid w:val="00905E1D"/>
    <w:rsid w:val="009065C0"/>
    <w:rsid w:val="00912A0D"/>
    <w:rsid w:val="00913437"/>
    <w:rsid w:val="009167DD"/>
    <w:rsid w:val="00916E26"/>
    <w:rsid w:val="00917821"/>
    <w:rsid w:val="00917D98"/>
    <w:rsid w:val="0092089B"/>
    <w:rsid w:val="00922641"/>
    <w:rsid w:val="00923135"/>
    <w:rsid w:val="0092405A"/>
    <w:rsid w:val="00925A15"/>
    <w:rsid w:val="009322E4"/>
    <w:rsid w:val="00932BF7"/>
    <w:rsid w:val="00933842"/>
    <w:rsid w:val="009366E3"/>
    <w:rsid w:val="00941762"/>
    <w:rsid w:val="0094310E"/>
    <w:rsid w:val="009434C2"/>
    <w:rsid w:val="00946CB5"/>
    <w:rsid w:val="00954A2B"/>
    <w:rsid w:val="00954E44"/>
    <w:rsid w:val="00955C12"/>
    <w:rsid w:val="00955E9F"/>
    <w:rsid w:val="009565FA"/>
    <w:rsid w:val="0095680B"/>
    <w:rsid w:val="009573DB"/>
    <w:rsid w:val="00964969"/>
    <w:rsid w:val="0096788F"/>
    <w:rsid w:val="00967CE0"/>
    <w:rsid w:val="009726B5"/>
    <w:rsid w:val="00972ADC"/>
    <w:rsid w:val="00973495"/>
    <w:rsid w:val="00973B6C"/>
    <w:rsid w:val="00983E16"/>
    <w:rsid w:val="00985DBB"/>
    <w:rsid w:val="0098606D"/>
    <w:rsid w:val="009861A3"/>
    <w:rsid w:val="009868E5"/>
    <w:rsid w:val="00986E04"/>
    <w:rsid w:val="009A0A78"/>
    <w:rsid w:val="009A141F"/>
    <w:rsid w:val="009A16EE"/>
    <w:rsid w:val="009A3008"/>
    <w:rsid w:val="009A7D31"/>
    <w:rsid w:val="009A7EF1"/>
    <w:rsid w:val="009B05C0"/>
    <w:rsid w:val="009B1747"/>
    <w:rsid w:val="009B3F0E"/>
    <w:rsid w:val="009D01CF"/>
    <w:rsid w:val="009D22ED"/>
    <w:rsid w:val="009D347E"/>
    <w:rsid w:val="009D43F9"/>
    <w:rsid w:val="009D6222"/>
    <w:rsid w:val="009D653A"/>
    <w:rsid w:val="009E12FB"/>
    <w:rsid w:val="009E25DC"/>
    <w:rsid w:val="009E30FD"/>
    <w:rsid w:val="009E390F"/>
    <w:rsid w:val="009E5E78"/>
    <w:rsid w:val="009E6994"/>
    <w:rsid w:val="009E7707"/>
    <w:rsid w:val="009F2F50"/>
    <w:rsid w:val="009F43EE"/>
    <w:rsid w:val="00A05C2F"/>
    <w:rsid w:val="00A07F9E"/>
    <w:rsid w:val="00A10478"/>
    <w:rsid w:val="00A1074A"/>
    <w:rsid w:val="00A12925"/>
    <w:rsid w:val="00A1650B"/>
    <w:rsid w:val="00A223FB"/>
    <w:rsid w:val="00A23A66"/>
    <w:rsid w:val="00A23F0C"/>
    <w:rsid w:val="00A27F5A"/>
    <w:rsid w:val="00A3280D"/>
    <w:rsid w:val="00A32BA5"/>
    <w:rsid w:val="00A33340"/>
    <w:rsid w:val="00A344AE"/>
    <w:rsid w:val="00A351FC"/>
    <w:rsid w:val="00A42861"/>
    <w:rsid w:val="00A42DE0"/>
    <w:rsid w:val="00A4462E"/>
    <w:rsid w:val="00A44DE1"/>
    <w:rsid w:val="00A458B7"/>
    <w:rsid w:val="00A46C4E"/>
    <w:rsid w:val="00A46D15"/>
    <w:rsid w:val="00A47577"/>
    <w:rsid w:val="00A51929"/>
    <w:rsid w:val="00A57C69"/>
    <w:rsid w:val="00A57F2D"/>
    <w:rsid w:val="00A6230B"/>
    <w:rsid w:val="00A64920"/>
    <w:rsid w:val="00A64F7E"/>
    <w:rsid w:val="00A65188"/>
    <w:rsid w:val="00A661AB"/>
    <w:rsid w:val="00A73C42"/>
    <w:rsid w:val="00A80A21"/>
    <w:rsid w:val="00A80C49"/>
    <w:rsid w:val="00A80EF5"/>
    <w:rsid w:val="00A8112F"/>
    <w:rsid w:val="00A8594C"/>
    <w:rsid w:val="00A86987"/>
    <w:rsid w:val="00A901CF"/>
    <w:rsid w:val="00A97484"/>
    <w:rsid w:val="00AA401C"/>
    <w:rsid w:val="00AA6346"/>
    <w:rsid w:val="00AA6358"/>
    <w:rsid w:val="00AA7D79"/>
    <w:rsid w:val="00AB1B48"/>
    <w:rsid w:val="00AB364F"/>
    <w:rsid w:val="00AB437A"/>
    <w:rsid w:val="00AC54E3"/>
    <w:rsid w:val="00AC73A9"/>
    <w:rsid w:val="00AC7FFC"/>
    <w:rsid w:val="00AD1AE4"/>
    <w:rsid w:val="00AD57A5"/>
    <w:rsid w:val="00AD5B8A"/>
    <w:rsid w:val="00AD6D9A"/>
    <w:rsid w:val="00AD7B0C"/>
    <w:rsid w:val="00AE0A29"/>
    <w:rsid w:val="00AE164F"/>
    <w:rsid w:val="00AE341B"/>
    <w:rsid w:val="00AE5C13"/>
    <w:rsid w:val="00AE6655"/>
    <w:rsid w:val="00AE6D62"/>
    <w:rsid w:val="00AF238F"/>
    <w:rsid w:val="00AF2C4B"/>
    <w:rsid w:val="00AF3F53"/>
    <w:rsid w:val="00AF4DE0"/>
    <w:rsid w:val="00AF6310"/>
    <w:rsid w:val="00B009D2"/>
    <w:rsid w:val="00B042A9"/>
    <w:rsid w:val="00B046F9"/>
    <w:rsid w:val="00B100DA"/>
    <w:rsid w:val="00B105F4"/>
    <w:rsid w:val="00B1234C"/>
    <w:rsid w:val="00B129E0"/>
    <w:rsid w:val="00B13F87"/>
    <w:rsid w:val="00B22734"/>
    <w:rsid w:val="00B30116"/>
    <w:rsid w:val="00B30584"/>
    <w:rsid w:val="00B30758"/>
    <w:rsid w:val="00B316E2"/>
    <w:rsid w:val="00B37AEC"/>
    <w:rsid w:val="00B37EE9"/>
    <w:rsid w:val="00B40A96"/>
    <w:rsid w:val="00B40F2E"/>
    <w:rsid w:val="00B42A17"/>
    <w:rsid w:val="00B43904"/>
    <w:rsid w:val="00B43CBE"/>
    <w:rsid w:val="00B44CE8"/>
    <w:rsid w:val="00B45007"/>
    <w:rsid w:val="00B46ED3"/>
    <w:rsid w:val="00B5016B"/>
    <w:rsid w:val="00B544A4"/>
    <w:rsid w:val="00B54861"/>
    <w:rsid w:val="00B54FCD"/>
    <w:rsid w:val="00B569BC"/>
    <w:rsid w:val="00B6017C"/>
    <w:rsid w:val="00B614E1"/>
    <w:rsid w:val="00B677C9"/>
    <w:rsid w:val="00B715CC"/>
    <w:rsid w:val="00B747CD"/>
    <w:rsid w:val="00B7667D"/>
    <w:rsid w:val="00B776AC"/>
    <w:rsid w:val="00B8091F"/>
    <w:rsid w:val="00B853F4"/>
    <w:rsid w:val="00B86C7C"/>
    <w:rsid w:val="00B91EB7"/>
    <w:rsid w:val="00B92C62"/>
    <w:rsid w:val="00B966B6"/>
    <w:rsid w:val="00BA2543"/>
    <w:rsid w:val="00BA598D"/>
    <w:rsid w:val="00BA6140"/>
    <w:rsid w:val="00BA7CD2"/>
    <w:rsid w:val="00BB25E8"/>
    <w:rsid w:val="00BB2E59"/>
    <w:rsid w:val="00BB3061"/>
    <w:rsid w:val="00BB792E"/>
    <w:rsid w:val="00BC6B26"/>
    <w:rsid w:val="00BD56E9"/>
    <w:rsid w:val="00BD61B0"/>
    <w:rsid w:val="00BD6632"/>
    <w:rsid w:val="00BD7FBB"/>
    <w:rsid w:val="00BE02C5"/>
    <w:rsid w:val="00BE2FF0"/>
    <w:rsid w:val="00BF1FC5"/>
    <w:rsid w:val="00BF220E"/>
    <w:rsid w:val="00BF6CE8"/>
    <w:rsid w:val="00BF6DAD"/>
    <w:rsid w:val="00C00FE9"/>
    <w:rsid w:val="00C01EAD"/>
    <w:rsid w:val="00C03CBD"/>
    <w:rsid w:val="00C052D0"/>
    <w:rsid w:val="00C06BCE"/>
    <w:rsid w:val="00C1001C"/>
    <w:rsid w:val="00C11B45"/>
    <w:rsid w:val="00C162FF"/>
    <w:rsid w:val="00C17FA9"/>
    <w:rsid w:val="00C25A37"/>
    <w:rsid w:val="00C25EDF"/>
    <w:rsid w:val="00C2697F"/>
    <w:rsid w:val="00C26E9F"/>
    <w:rsid w:val="00C27361"/>
    <w:rsid w:val="00C3022B"/>
    <w:rsid w:val="00C3106D"/>
    <w:rsid w:val="00C310F3"/>
    <w:rsid w:val="00C34389"/>
    <w:rsid w:val="00C3571A"/>
    <w:rsid w:val="00C365E5"/>
    <w:rsid w:val="00C4369C"/>
    <w:rsid w:val="00C465E8"/>
    <w:rsid w:val="00C47E40"/>
    <w:rsid w:val="00C519FA"/>
    <w:rsid w:val="00C51D26"/>
    <w:rsid w:val="00C52B9A"/>
    <w:rsid w:val="00C53C4B"/>
    <w:rsid w:val="00C55ACF"/>
    <w:rsid w:val="00C66505"/>
    <w:rsid w:val="00C711CC"/>
    <w:rsid w:val="00C7300E"/>
    <w:rsid w:val="00C737E6"/>
    <w:rsid w:val="00C74055"/>
    <w:rsid w:val="00C7587E"/>
    <w:rsid w:val="00C7724D"/>
    <w:rsid w:val="00C80ED4"/>
    <w:rsid w:val="00C8220F"/>
    <w:rsid w:val="00C86954"/>
    <w:rsid w:val="00C87B88"/>
    <w:rsid w:val="00C912BA"/>
    <w:rsid w:val="00C91FBA"/>
    <w:rsid w:val="00C92BB0"/>
    <w:rsid w:val="00C95FEF"/>
    <w:rsid w:val="00C96124"/>
    <w:rsid w:val="00CA025C"/>
    <w:rsid w:val="00CA0DFE"/>
    <w:rsid w:val="00CA26AC"/>
    <w:rsid w:val="00CA3238"/>
    <w:rsid w:val="00CA4F35"/>
    <w:rsid w:val="00CA5C80"/>
    <w:rsid w:val="00CA72F5"/>
    <w:rsid w:val="00CA76DF"/>
    <w:rsid w:val="00CB0D02"/>
    <w:rsid w:val="00CB154F"/>
    <w:rsid w:val="00CB155E"/>
    <w:rsid w:val="00CB2782"/>
    <w:rsid w:val="00CB3C92"/>
    <w:rsid w:val="00CB7B65"/>
    <w:rsid w:val="00CC3FFA"/>
    <w:rsid w:val="00CD026B"/>
    <w:rsid w:val="00CD0612"/>
    <w:rsid w:val="00CD33EE"/>
    <w:rsid w:val="00CD409A"/>
    <w:rsid w:val="00CD4B67"/>
    <w:rsid w:val="00CD5808"/>
    <w:rsid w:val="00CD5958"/>
    <w:rsid w:val="00CD6C15"/>
    <w:rsid w:val="00CE04C4"/>
    <w:rsid w:val="00CE1AB6"/>
    <w:rsid w:val="00CE22F5"/>
    <w:rsid w:val="00CE4ED5"/>
    <w:rsid w:val="00CF038D"/>
    <w:rsid w:val="00CF5BA4"/>
    <w:rsid w:val="00CF5FA6"/>
    <w:rsid w:val="00CF6CC7"/>
    <w:rsid w:val="00D02A1B"/>
    <w:rsid w:val="00D03137"/>
    <w:rsid w:val="00D0329B"/>
    <w:rsid w:val="00D05763"/>
    <w:rsid w:val="00D05CE6"/>
    <w:rsid w:val="00D10D99"/>
    <w:rsid w:val="00D11968"/>
    <w:rsid w:val="00D131E1"/>
    <w:rsid w:val="00D13F74"/>
    <w:rsid w:val="00D14538"/>
    <w:rsid w:val="00D1539A"/>
    <w:rsid w:val="00D1703C"/>
    <w:rsid w:val="00D265C2"/>
    <w:rsid w:val="00D26790"/>
    <w:rsid w:val="00D30B88"/>
    <w:rsid w:val="00D3197E"/>
    <w:rsid w:val="00D33337"/>
    <w:rsid w:val="00D370E6"/>
    <w:rsid w:val="00D411B9"/>
    <w:rsid w:val="00D45DE2"/>
    <w:rsid w:val="00D47786"/>
    <w:rsid w:val="00D47F4C"/>
    <w:rsid w:val="00D50431"/>
    <w:rsid w:val="00D51955"/>
    <w:rsid w:val="00D522DA"/>
    <w:rsid w:val="00D5572C"/>
    <w:rsid w:val="00D5590B"/>
    <w:rsid w:val="00D6337B"/>
    <w:rsid w:val="00D66DF4"/>
    <w:rsid w:val="00D67394"/>
    <w:rsid w:val="00D70FA8"/>
    <w:rsid w:val="00D7170D"/>
    <w:rsid w:val="00D72549"/>
    <w:rsid w:val="00D72C1C"/>
    <w:rsid w:val="00D73D29"/>
    <w:rsid w:val="00D74948"/>
    <w:rsid w:val="00D7637D"/>
    <w:rsid w:val="00D82F38"/>
    <w:rsid w:val="00D85D34"/>
    <w:rsid w:val="00D96911"/>
    <w:rsid w:val="00D97717"/>
    <w:rsid w:val="00DA0970"/>
    <w:rsid w:val="00DA1648"/>
    <w:rsid w:val="00DA2AC7"/>
    <w:rsid w:val="00DA436F"/>
    <w:rsid w:val="00DA4AE8"/>
    <w:rsid w:val="00DB0CA1"/>
    <w:rsid w:val="00DB299A"/>
    <w:rsid w:val="00DB3C71"/>
    <w:rsid w:val="00DB45CD"/>
    <w:rsid w:val="00DB642C"/>
    <w:rsid w:val="00DC0982"/>
    <w:rsid w:val="00DC1853"/>
    <w:rsid w:val="00DC28DB"/>
    <w:rsid w:val="00DC523D"/>
    <w:rsid w:val="00DC54A2"/>
    <w:rsid w:val="00DD13A2"/>
    <w:rsid w:val="00DD1901"/>
    <w:rsid w:val="00DD1F45"/>
    <w:rsid w:val="00DD7175"/>
    <w:rsid w:val="00DD762A"/>
    <w:rsid w:val="00DE0F8F"/>
    <w:rsid w:val="00DE3B64"/>
    <w:rsid w:val="00DE3DCB"/>
    <w:rsid w:val="00DE47CA"/>
    <w:rsid w:val="00DE4C06"/>
    <w:rsid w:val="00DE5999"/>
    <w:rsid w:val="00DE5F74"/>
    <w:rsid w:val="00DE7390"/>
    <w:rsid w:val="00DF3DAE"/>
    <w:rsid w:val="00DF4066"/>
    <w:rsid w:val="00DF60EC"/>
    <w:rsid w:val="00DF7F67"/>
    <w:rsid w:val="00DF7F92"/>
    <w:rsid w:val="00E07169"/>
    <w:rsid w:val="00E12B1D"/>
    <w:rsid w:val="00E12D95"/>
    <w:rsid w:val="00E13009"/>
    <w:rsid w:val="00E156CC"/>
    <w:rsid w:val="00E2011D"/>
    <w:rsid w:val="00E214E1"/>
    <w:rsid w:val="00E2478D"/>
    <w:rsid w:val="00E26D99"/>
    <w:rsid w:val="00E27A4C"/>
    <w:rsid w:val="00E300F0"/>
    <w:rsid w:val="00E31105"/>
    <w:rsid w:val="00E40EA9"/>
    <w:rsid w:val="00E4389C"/>
    <w:rsid w:val="00E43C7F"/>
    <w:rsid w:val="00E44210"/>
    <w:rsid w:val="00E50201"/>
    <w:rsid w:val="00E52B12"/>
    <w:rsid w:val="00E55FBF"/>
    <w:rsid w:val="00E574BB"/>
    <w:rsid w:val="00E609E7"/>
    <w:rsid w:val="00E610C7"/>
    <w:rsid w:val="00E618F9"/>
    <w:rsid w:val="00E63B5E"/>
    <w:rsid w:val="00E64A08"/>
    <w:rsid w:val="00E65142"/>
    <w:rsid w:val="00E65154"/>
    <w:rsid w:val="00E661F2"/>
    <w:rsid w:val="00E66DDD"/>
    <w:rsid w:val="00E67439"/>
    <w:rsid w:val="00E77C34"/>
    <w:rsid w:val="00E81134"/>
    <w:rsid w:val="00E816D0"/>
    <w:rsid w:val="00E9072B"/>
    <w:rsid w:val="00E90D57"/>
    <w:rsid w:val="00EA6ADD"/>
    <w:rsid w:val="00EB0590"/>
    <w:rsid w:val="00EB0CC2"/>
    <w:rsid w:val="00EB3BC1"/>
    <w:rsid w:val="00EB6617"/>
    <w:rsid w:val="00EC1FE3"/>
    <w:rsid w:val="00EC31C4"/>
    <w:rsid w:val="00EC4728"/>
    <w:rsid w:val="00EC593A"/>
    <w:rsid w:val="00EC5D23"/>
    <w:rsid w:val="00EC66CE"/>
    <w:rsid w:val="00EC7F30"/>
    <w:rsid w:val="00EE094A"/>
    <w:rsid w:val="00EE3876"/>
    <w:rsid w:val="00EE46AF"/>
    <w:rsid w:val="00EE752A"/>
    <w:rsid w:val="00EE7B36"/>
    <w:rsid w:val="00EF04E5"/>
    <w:rsid w:val="00EF1A81"/>
    <w:rsid w:val="00EF3163"/>
    <w:rsid w:val="00EF3EF1"/>
    <w:rsid w:val="00EF5905"/>
    <w:rsid w:val="00EF7A97"/>
    <w:rsid w:val="00F004E2"/>
    <w:rsid w:val="00F007DF"/>
    <w:rsid w:val="00F00FE2"/>
    <w:rsid w:val="00F033FA"/>
    <w:rsid w:val="00F06C24"/>
    <w:rsid w:val="00F17A98"/>
    <w:rsid w:val="00F20397"/>
    <w:rsid w:val="00F20DA0"/>
    <w:rsid w:val="00F224B0"/>
    <w:rsid w:val="00F226C1"/>
    <w:rsid w:val="00F269D7"/>
    <w:rsid w:val="00F3004C"/>
    <w:rsid w:val="00F305F9"/>
    <w:rsid w:val="00F33715"/>
    <w:rsid w:val="00F33DCD"/>
    <w:rsid w:val="00F34F7F"/>
    <w:rsid w:val="00F350A0"/>
    <w:rsid w:val="00F351E4"/>
    <w:rsid w:val="00F40C40"/>
    <w:rsid w:val="00F44EA7"/>
    <w:rsid w:val="00F47A9D"/>
    <w:rsid w:val="00F55411"/>
    <w:rsid w:val="00F55DD9"/>
    <w:rsid w:val="00F5795D"/>
    <w:rsid w:val="00F63BE9"/>
    <w:rsid w:val="00F63E33"/>
    <w:rsid w:val="00F6549C"/>
    <w:rsid w:val="00F671E4"/>
    <w:rsid w:val="00F71B12"/>
    <w:rsid w:val="00F724BF"/>
    <w:rsid w:val="00F7716B"/>
    <w:rsid w:val="00F808D8"/>
    <w:rsid w:val="00F8406E"/>
    <w:rsid w:val="00F91B16"/>
    <w:rsid w:val="00F93665"/>
    <w:rsid w:val="00F93C01"/>
    <w:rsid w:val="00F9418E"/>
    <w:rsid w:val="00F96E80"/>
    <w:rsid w:val="00FA0E1C"/>
    <w:rsid w:val="00FA1F72"/>
    <w:rsid w:val="00FA41F8"/>
    <w:rsid w:val="00FA5DC0"/>
    <w:rsid w:val="00FA6C52"/>
    <w:rsid w:val="00FB13DD"/>
    <w:rsid w:val="00FB2C5A"/>
    <w:rsid w:val="00FB2EDA"/>
    <w:rsid w:val="00FB4390"/>
    <w:rsid w:val="00FB48EF"/>
    <w:rsid w:val="00FB6E37"/>
    <w:rsid w:val="00FC3277"/>
    <w:rsid w:val="00FC3326"/>
    <w:rsid w:val="00FC464D"/>
    <w:rsid w:val="00FD059F"/>
    <w:rsid w:val="00FD15CF"/>
    <w:rsid w:val="00FD2C00"/>
    <w:rsid w:val="00FD4E22"/>
    <w:rsid w:val="00FD6D94"/>
    <w:rsid w:val="00FD7854"/>
    <w:rsid w:val="00FE5C2A"/>
    <w:rsid w:val="00FE6D9C"/>
    <w:rsid w:val="00FE72DE"/>
    <w:rsid w:val="00FE760C"/>
    <w:rsid w:val="00FF22F9"/>
    <w:rsid w:val="00FF250F"/>
    <w:rsid w:val="00FF3D3A"/>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CFE"/>
  <w15:docId w15:val="{8E3BFDDE-8ECC-4589-9E7D-94C7FFD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CF"/>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uiPriority w:val="9"/>
    <w:unhideWhenUsed/>
    <w:qFormat/>
    <w:pPr>
      <w:keepNext/>
      <w:keepLines/>
      <w:spacing w:before="40" w:after="0"/>
      <w:outlineLvl w:val="3"/>
    </w:pPr>
    <w:rPr>
      <w:rFonts w:ascii="Calibri Light" w:eastAsia="Times New Roman" w:hAnsi="Calibri Light"/>
      <w:i/>
      <w:iCs/>
      <w:color w:val="2F5496"/>
    </w:rPr>
  </w:style>
  <w:style w:type="paragraph" w:styleId="5">
    <w:name w:val="heading 5"/>
    <w:basedOn w:val="a"/>
    <w:next w:val="a"/>
    <w:uiPriority w:val="9"/>
    <w:semiHidden/>
    <w:unhideWhenUsed/>
    <w:qFormat/>
    <w:pPr>
      <w:keepNext/>
      <w:keepLines/>
      <w:spacing w:before="40" w:after="0"/>
      <w:outlineLvl w:val="4"/>
    </w:pPr>
    <w:rPr>
      <w:rFonts w:ascii="Calibri Light" w:eastAsia="Times New Roman" w:hAnsi="Calibri Light"/>
      <w:color w:val="2F5496"/>
    </w:rPr>
  </w:style>
  <w:style w:type="paragraph" w:styleId="6">
    <w:name w:val="heading 6"/>
    <w:basedOn w:val="a"/>
    <w:next w:val="a"/>
    <w:uiPriority w:val="9"/>
    <w:semiHidden/>
    <w:unhideWhenUsed/>
    <w:qFormat/>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style>
  <w:style w:type="character" w:customStyle="1" w:styleId="10">
    <w:name w:val="Заголовок 1 Знак"/>
    <w:basedOn w:val="a0"/>
    <w:rPr>
      <w:rFonts w:ascii="Calibri Light" w:eastAsia="Times New Roman" w:hAnsi="Calibri Light" w:cs="Times New Roman"/>
      <w:color w:val="2F5496"/>
      <w:sz w:val="32"/>
      <w:szCs w:val="32"/>
    </w:rPr>
  </w:style>
  <w:style w:type="paragraph" w:styleId="a4">
    <w:name w:val="TOC Heading"/>
    <w:basedOn w:val="1"/>
    <w:next w:val="a"/>
    <w:uiPriority w:val="39"/>
    <w:qFormat/>
    <w:rPr>
      <w:lang w:eastAsia="ru-RU"/>
    </w:rPr>
  </w:style>
  <w:style w:type="paragraph" w:styleId="11">
    <w:name w:val="toc 1"/>
    <w:basedOn w:val="a"/>
    <w:next w:val="a"/>
    <w:autoRedefine/>
    <w:uiPriority w:val="39"/>
    <w:rsid w:val="00932BF7"/>
    <w:pPr>
      <w:tabs>
        <w:tab w:val="right" w:leader="dot" w:pos="9345"/>
      </w:tabs>
      <w:spacing w:after="0" w:line="240" w:lineRule="auto"/>
      <w:jc w:val="both"/>
    </w:pPr>
    <w:rPr>
      <w:rFonts w:ascii="Times New Roman" w:hAnsi="Times New Roman"/>
      <w:b/>
      <w:sz w:val="24"/>
    </w:rPr>
  </w:style>
  <w:style w:type="character" w:styleId="a5">
    <w:name w:val="Hyperlink"/>
    <w:basedOn w:val="a0"/>
    <w:uiPriority w:val="99"/>
    <w:rPr>
      <w:color w:val="0563C1"/>
      <w:u w:val="single"/>
    </w:rPr>
  </w:style>
  <w:style w:type="character" w:styleId="a6">
    <w:name w:val="FollowedHyperlink"/>
    <w:basedOn w:val="a0"/>
    <w:uiPriority w:val="99"/>
    <w:rPr>
      <w:color w:val="954F72"/>
      <w:u w:val="single"/>
    </w:rPr>
  </w:style>
  <w:style w:type="paragraph" w:styleId="a7">
    <w:name w:val="List Paragraph"/>
    <w:basedOn w:val="a"/>
    <w:uiPriority w:val="34"/>
    <w:qFormat/>
    <w:pPr>
      <w:ind w:left="720"/>
    </w:pPr>
  </w:style>
  <w:style w:type="character" w:customStyle="1" w:styleId="12">
    <w:name w:val="Неразрешенное упоминание1"/>
    <w:basedOn w:val="a0"/>
    <w:rPr>
      <w:color w:val="605E5C"/>
      <w:shd w:val="clear" w:color="auto" w:fill="E1DFDD"/>
    </w:rPr>
  </w:style>
  <w:style w:type="character" w:customStyle="1" w:styleId="20">
    <w:name w:val="Заголовок 2 Знак"/>
    <w:basedOn w:val="a0"/>
    <w:rPr>
      <w:rFonts w:ascii="Calibri Light" w:eastAsia="Times New Roman" w:hAnsi="Calibri Light" w:cs="Times New Roman"/>
      <w:color w:val="2F5496"/>
      <w:sz w:val="26"/>
      <w:szCs w:val="26"/>
    </w:rPr>
  </w:style>
  <w:style w:type="paragraph" w:styleId="a8">
    <w:name w:val="header"/>
    <w:basedOn w:val="a"/>
    <w:pPr>
      <w:tabs>
        <w:tab w:val="center" w:pos="4677"/>
        <w:tab w:val="right" w:pos="9355"/>
      </w:tabs>
      <w:spacing w:after="0" w:line="240" w:lineRule="auto"/>
    </w:pPr>
  </w:style>
  <w:style w:type="character" w:customStyle="1" w:styleId="a9">
    <w:name w:val="Верхний колонтитул Знак"/>
    <w:basedOn w:val="a0"/>
  </w:style>
  <w:style w:type="paragraph" w:styleId="aa">
    <w:name w:val="footer"/>
    <w:basedOn w:val="a"/>
    <w:uiPriority w:val="99"/>
    <w:pPr>
      <w:tabs>
        <w:tab w:val="center" w:pos="4677"/>
        <w:tab w:val="right" w:pos="9355"/>
      </w:tabs>
      <w:spacing w:after="0" w:line="240" w:lineRule="auto"/>
    </w:pPr>
  </w:style>
  <w:style w:type="character" w:customStyle="1" w:styleId="ab">
    <w:name w:val="Нижний колонтитул Знак"/>
    <w:basedOn w:val="a0"/>
    <w:uiPriority w:val="99"/>
  </w:style>
  <w:style w:type="paragraph" w:styleId="21">
    <w:name w:val="toc 2"/>
    <w:basedOn w:val="a"/>
    <w:next w:val="a"/>
    <w:autoRedefine/>
    <w:uiPriority w:val="39"/>
    <w:rsid w:val="005101DB"/>
    <w:pPr>
      <w:tabs>
        <w:tab w:val="right" w:leader="dot" w:pos="9344"/>
      </w:tabs>
      <w:spacing w:after="0" w:line="240" w:lineRule="auto"/>
      <w:ind w:left="142"/>
      <w:contextualSpacing/>
      <w:jc w:val="both"/>
    </w:pPr>
  </w:style>
  <w:style w:type="character" w:customStyle="1" w:styleId="Style1Char">
    <w:name w:val="Style1 Char"/>
    <w:rPr>
      <w:rFonts w:ascii="Times New Roman" w:eastAsia="Times New Roman" w:hAnsi="Times New Roman" w:cs="Times New Roman"/>
      <w:sz w:val="24"/>
      <w:szCs w:val="24"/>
      <w:lang w:eastAsia="ru-RU"/>
    </w:rPr>
  </w:style>
  <w:style w:type="paragraph" w:customStyle="1" w:styleId="Style1">
    <w:name w:val="Style1"/>
    <w:basedOn w:val="a"/>
    <w:pPr>
      <w:widowControl w:val="0"/>
      <w:autoSpaceDE w:val="0"/>
      <w:spacing w:after="0" w:line="360" w:lineRule="exact"/>
      <w:jc w:val="right"/>
    </w:pPr>
    <w:rPr>
      <w:rFonts w:ascii="Times New Roman" w:eastAsia="Times New Roman" w:hAnsi="Times New Roman"/>
      <w:sz w:val="24"/>
      <w:szCs w:val="24"/>
      <w:lang w:eastAsia="ru-RU"/>
    </w:rPr>
  </w:style>
  <w:style w:type="character" w:customStyle="1" w:styleId="ac">
    <w:name w:val="Абзац списка Знак"/>
  </w:style>
  <w:style w:type="paragraph" w:customStyle="1" w:styleId="Style24">
    <w:name w:val="Style24"/>
    <w:basedOn w:val="a"/>
    <w:pPr>
      <w:widowControl w:val="0"/>
      <w:autoSpaceDE w:val="0"/>
      <w:spacing w:after="0" w:line="290" w:lineRule="exact"/>
      <w:jc w:val="both"/>
    </w:pPr>
    <w:rPr>
      <w:rFonts w:ascii="Times New Roman" w:hAnsi="Times New Roman"/>
      <w:sz w:val="24"/>
      <w:szCs w:val="24"/>
      <w:lang w:eastAsia="ru-RU"/>
    </w:rPr>
  </w:style>
  <w:style w:type="character" w:customStyle="1" w:styleId="FontStyle64">
    <w:name w:val="Font Style64"/>
    <w:basedOn w:val="a0"/>
    <w:rPr>
      <w:rFonts w:ascii="Times New Roman" w:hAnsi="Times New Roman" w:cs="Times New Roman"/>
      <w:sz w:val="20"/>
      <w:szCs w:val="20"/>
    </w:rPr>
  </w:style>
  <w:style w:type="paragraph" w:styleId="ad">
    <w:name w:val="annotation text"/>
    <w:basedOn w:val="a"/>
    <w:pPr>
      <w:spacing w:before="160" w:after="0" w:line="240" w:lineRule="auto"/>
      <w:ind w:firstLine="709"/>
      <w:jc w:val="both"/>
    </w:pPr>
    <w:rPr>
      <w:rFonts w:ascii="Times New Roman" w:hAnsi="Times New Roman"/>
      <w:sz w:val="20"/>
      <w:szCs w:val="20"/>
    </w:rPr>
  </w:style>
  <w:style w:type="character" w:customStyle="1" w:styleId="ae">
    <w:name w:val="Текст примечания Знак"/>
    <w:basedOn w:val="a0"/>
    <w:rPr>
      <w:rFonts w:ascii="Times New Roman" w:eastAsia="Calibri" w:hAnsi="Times New Roman" w:cs="Times New Roman"/>
      <w:sz w:val="20"/>
      <w:szCs w:val="20"/>
    </w:rPr>
  </w:style>
  <w:style w:type="paragraph" w:styleId="af">
    <w:name w:val="Normal (Web)"/>
    <w:basedOn w:val="a"/>
    <w:pPr>
      <w:spacing w:before="100" w:after="100" w:line="240" w:lineRule="auto"/>
    </w:pPr>
    <w:rPr>
      <w:rFonts w:ascii="Times New Roman" w:eastAsia="Times New Roman" w:hAnsi="Times New Roman"/>
      <w:sz w:val="24"/>
      <w:szCs w:val="24"/>
      <w:lang w:eastAsia="ru-RU"/>
    </w:rPr>
  </w:style>
  <w:style w:type="character" w:styleId="af0">
    <w:name w:val="annotation reference"/>
    <w:basedOn w:val="a0"/>
    <w:rPr>
      <w:sz w:val="16"/>
      <w:szCs w:val="16"/>
    </w:rPr>
  </w:style>
  <w:style w:type="paragraph" w:styleId="af1">
    <w:name w:val="annotation subject"/>
    <w:basedOn w:val="ad"/>
    <w:next w:val="ad"/>
    <w:pPr>
      <w:spacing w:before="0" w:after="160"/>
      <w:ind w:firstLine="0"/>
      <w:jc w:val="left"/>
    </w:pPr>
    <w:rPr>
      <w:rFonts w:ascii="Calibri" w:hAnsi="Calibri"/>
      <w:b/>
      <w:bCs/>
    </w:rPr>
  </w:style>
  <w:style w:type="character" w:customStyle="1" w:styleId="af2">
    <w:name w:val="Тема примечания Знак"/>
    <w:basedOn w:val="ae"/>
    <w:rPr>
      <w:rFonts w:ascii="Times New Roman" w:eastAsia="Calibri" w:hAnsi="Times New Roman" w:cs="Times New Roman"/>
      <w:b/>
      <w:bCs/>
      <w:sz w:val="20"/>
      <w:szCs w:val="20"/>
    </w:rPr>
  </w:style>
  <w:style w:type="paragraph" w:styleId="af3">
    <w:name w:val="Balloon Text"/>
    <w:basedOn w:val="a"/>
    <w:pPr>
      <w:spacing w:after="0" w:line="240" w:lineRule="auto"/>
    </w:pPr>
    <w:rPr>
      <w:rFonts w:ascii="Segoe UI" w:hAnsi="Segoe UI" w:cs="Segoe UI"/>
      <w:sz w:val="18"/>
      <w:szCs w:val="18"/>
    </w:rPr>
  </w:style>
  <w:style w:type="character" w:customStyle="1" w:styleId="af4">
    <w:name w:val="Текст выноски Знак"/>
    <w:basedOn w:val="a0"/>
    <w:rPr>
      <w:rFonts w:ascii="Segoe UI" w:hAnsi="Segoe UI" w:cs="Segoe UI"/>
      <w:sz w:val="18"/>
      <w:szCs w:val="18"/>
    </w:rPr>
  </w:style>
  <w:style w:type="character" w:customStyle="1" w:styleId="22">
    <w:name w:val="Неразрешенное упоминание2"/>
    <w:basedOn w:val="a0"/>
    <w:rPr>
      <w:color w:val="605E5C"/>
      <w:shd w:val="clear" w:color="auto" w:fill="E1DFDD"/>
    </w:rPr>
  </w:style>
  <w:style w:type="paragraph" w:styleId="af5">
    <w:name w:val="footnote text"/>
    <w:basedOn w:val="a"/>
    <w:uiPriority w:val="99"/>
    <w:pPr>
      <w:spacing w:after="0" w:line="240" w:lineRule="auto"/>
    </w:pPr>
    <w:rPr>
      <w:sz w:val="20"/>
      <w:szCs w:val="20"/>
    </w:rPr>
  </w:style>
  <w:style w:type="character" w:customStyle="1" w:styleId="af6">
    <w:name w:val="Текст сноски Знак"/>
    <w:basedOn w:val="a0"/>
    <w:uiPriority w:val="99"/>
    <w:rPr>
      <w:sz w:val="20"/>
      <w:szCs w:val="20"/>
    </w:rPr>
  </w:style>
  <w:style w:type="character" w:styleId="af7">
    <w:name w:val="footnote reference"/>
    <w:basedOn w:val="a0"/>
    <w:rPr>
      <w:position w:val="0"/>
      <w:vertAlign w:val="superscript"/>
    </w:rPr>
  </w:style>
  <w:style w:type="character" w:customStyle="1" w:styleId="30">
    <w:name w:val="Неразрешенное упоминание3"/>
    <w:basedOn w:val="a0"/>
    <w:rPr>
      <w:color w:val="605E5C"/>
      <w:shd w:val="clear" w:color="auto" w:fill="E1DFDD"/>
    </w:rPr>
  </w:style>
  <w:style w:type="character" w:customStyle="1" w:styleId="40">
    <w:name w:val="Неразрешенное упоминание4"/>
    <w:basedOn w:val="a0"/>
    <w:rPr>
      <w:color w:val="605E5C"/>
      <w:shd w:val="clear" w:color="auto" w:fill="E1DFDD"/>
    </w:rPr>
  </w:style>
  <w:style w:type="character" w:customStyle="1" w:styleId="50">
    <w:name w:val="Неразрешенное упоминание5"/>
    <w:basedOn w:val="a0"/>
    <w:rPr>
      <w:color w:val="605E5C"/>
      <w:shd w:val="clear" w:color="auto" w:fill="E1DFDD"/>
    </w:rPr>
  </w:style>
  <w:style w:type="character" w:customStyle="1" w:styleId="60">
    <w:name w:val="Неразрешенное упоминание6"/>
    <w:basedOn w:val="a0"/>
    <w:rPr>
      <w:color w:val="605E5C"/>
      <w:shd w:val="clear" w:color="auto" w:fill="E1DFDD"/>
    </w:rPr>
  </w:style>
  <w:style w:type="paragraph" w:styleId="af8">
    <w:name w:val="Body Text"/>
    <w:basedOn w:val="a"/>
    <w:pPr>
      <w:widowControl w:val="0"/>
      <w:autoSpaceDE w:val="0"/>
      <w:spacing w:after="0" w:line="240" w:lineRule="auto"/>
    </w:pPr>
    <w:rPr>
      <w:rFonts w:ascii="Times New Roman" w:eastAsia="Times New Roman" w:hAnsi="Times New Roman"/>
      <w:sz w:val="28"/>
      <w:szCs w:val="28"/>
      <w:lang w:eastAsia="ar-EG" w:bidi="ar-EG"/>
    </w:rPr>
  </w:style>
  <w:style w:type="character" w:customStyle="1" w:styleId="af9">
    <w:name w:val="Основной текст Знак"/>
    <w:basedOn w:val="a0"/>
    <w:rPr>
      <w:rFonts w:ascii="Times New Roman" w:eastAsia="Times New Roman" w:hAnsi="Times New Roman" w:cs="Times New Roman"/>
      <w:sz w:val="28"/>
      <w:szCs w:val="28"/>
      <w:lang w:eastAsia="ar-EG" w:bidi="ar-EG"/>
    </w:rPr>
  </w:style>
  <w:style w:type="character" w:customStyle="1" w:styleId="31">
    <w:name w:val="Заголовок 3 Знак"/>
    <w:basedOn w:val="a0"/>
    <w:rPr>
      <w:rFonts w:ascii="Calibri Light" w:eastAsia="Times New Roman" w:hAnsi="Calibri Light" w:cs="Times New Roman"/>
      <w:color w:val="1F3763"/>
      <w:sz w:val="24"/>
      <w:szCs w:val="24"/>
    </w:rPr>
  </w:style>
  <w:style w:type="character" w:customStyle="1" w:styleId="7">
    <w:name w:val="Неразрешенное упоминание7"/>
    <w:basedOn w:val="a0"/>
    <w:rPr>
      <w:color w:val="605E5C"/>
      <w:shd w:val="clear" w:color="auto" w:fill="E1DFDD"/>
    </w:rPr>
  </w:style>
  <w:style w:type="paragraph" w:customStyle="1" w:styleId="afa">
    <w:name w:val="Сноски"/>
    <w:basedOn w:val="a"/>
    <w:pPr>
      <w:spacing w:after="0" w:line="240" w:lineRule="auto"/>
    </w:pPr>
    <w:rPr>
      <w:rFonts w:ascii="Times New Roman" w:eastAsia="Times New Roman" w:hAnsi="Times New Roman"/>
      <w:bCs/>
      <w:color w:val="000000"/>
      <w:sz w:val="20"/>
      <w:szCs w:val="28"/>
      <w:lang w:eastAsia="ru-RU"/>
    </w:rPr>
  </w:style>
  <w:style w:type="character" w:customStyle="1" w:styleId="41">
    <w:name w:val="Заголовок 4 Знак"/>
    <w:basedOn w:val="a0"/>
    <w:uiPriority w:val="9"/>
    <w:rPr>
      <w:rFonts w:ascii="Calibri Light" w:eastAsia="Times New Roman" w:hAnsi="Calibri Light" w:cs="Times New Roman"/>
      <w:i/>
      <w:iCs/>
      <w:color w:val="2F5496"/>
    </w:rPr>
  </w:style>
  <w:style w:type="character" w:customStyle="1" w:styleId="51">
    <w:name w:val="Заголовок 5 Знак"/>
    <w:basedOn w:val="a0"/>
    <w:rPr>
      <w:rFonts w:ascii="Calibri Light" w:eastAsia="Times New Roman" w:hAnsi="Calibri Light" w:cs="Times New Roman"/>
      <w:color w:val="2F5496"/>
    </w:rPr>
  </w:style>
  <w:style w:type="character" w:customStyle="1" w:styleId="61">
    <w:name w:val="Заголовок 6 Знак"/>
    <w:basedOn w:val="a0"/>
    <w:rPr>
      <w:rFonts w:ascii="Calibri Light" w:eastAsia="Times New Roman" w:hAnsi="Calibri Light" w:cs="Times New Roman"/>
      <w:color w:val="1F3763"/>
    </w:rPr>
  </w:style>
  <w:style w:type="paragraph" w:styleId="32">
    <w:name w:val="toc 3"/>
    <w:basedOn w:val="a"/>
    <w:next w:val="a"/>
    <w:autoRedefine/>
    <w:uiPriority w:val="39"/>
    <w:rsid w:val="005101DB"/>
    <w:pPr>
      <w:tabs>
        <w:tab w:val="right" w:leader="dot" w:pos="9344"/>
      </w:tabs>
      <w:spacing w:after="0" w:line="240" w:lineRule="auto"/>
      <w:ind w:left="142"/>
    </w:pPr>
    <w:rPr>
      <w:rFonts w:ascii="Times New Roman" w:hAnsi="Times New Roman"/>
      <w:i/>
    </w:rPr>
  </w:style>
  <w:style w:type="paragraph" w:styleId="42">
    <w:name w:val="toc 4"/>
    <w:basedOn w:val="a"/>
    <w:next w:val="a"/>
    <w:autoRedefine/>
    <w:uiPriority w:val="39"/>
    <w:rsid w:val="008E7E1E"/>
    <w:pPr>
      <w:tabs>
        <w:tab w:val="right" w:leader="dot" w:pos="9344"/>
      </w:tabs>
      <w:spacing w:after="0" w:line="240" w:lineRule="auto"/>
    </w:pPr>
    <w:rPr>
      <w:rFonts w:ascii="Times New Roman" w:hAnsi="Times New Roman"/>
      <w:b/>
      <w:noProof/>
      <w:sz w:val="20"/>
      <w:szCs w:val="20"/>
      <w:lang w:bidi="ar-EG"/>
    </w:rPr>
  </w:style>
  <w:style w:type="paragraph" w:styleId="52">
    <w:name w:val="toc 5"/>
    <w:basedOn w:val="a"/>
    <w:next w:val="a"/>
    <w:autoRedefine/>
    <w:pPr>
      <w:spacing w:after="100"/>
      <w:ind w:left="880"/>
    </w:pPr>
  </w:style>
  <w:style w:type="paragraph" w:styleId="62">
    <w:name w:val="toc 6"/>
    <w:basedOn w:val="a"/>
    <w:next w:val="a"/>
    <w:autoRedefine/>
    <w:pPr>
      <w:spacing w:after="100"/>
      <w:ind w:left="1100"/>
    </w:pPr>
  </w:style>
  <w:style w:type="character" w:styleId="afb">
    <w:name w:val="Strong"/>
    <w:basedOn w:val="a0"/>
    <w:rPr>
      <w:b/>
      <w:bCs/>
    </w:rPr>
  </w:style>
  <w:style w:type="character" w:customStyle="1" w:styleId="8">
    <w:name w:val="Неразрешенное упоминание8"/>
    <w:basedOn w:val="a0"/>
    <w:rPr>
      <w:color w:val="605E5C"/>
      <w:shd w:val="clear" w:color="auto" w:fill="E1DFDD"/>
    </w:rPr>
  </w:style>
  <w:style w:type="character" w:customStyle="1" w:styleId="9">
    <w:name w:val="Неразрешенное упоминание9"/>
    <w:basedOn w:val="a0"/>
    <w:rPr>
      <w:color w:val="605E5C"/>
      <w:shd w:val="clear" w:color="auto" w:fill="E1DFDD"/>
    </w:rPr>
  </w:style>
  <w:style w:type="character" w:customStyle="1" w:styleId="100">
    <w:name w:val="Неразрешенное упоминание10"/>
    <w:basedOn w:val="a0"/>
    <w:rPr>
      <w:color w:val="605E5C"/>
      <w:shd w:val="clear" w:color="auto" w:fill="E1DFDD"/>
    </w:rPr>
  </w:style>
  <w:style w:type="character" w:customStyle="1" w:styleId="110">
    <w:name w:val="Неразрешенное упоминание11"/>
    <w:basedOn w:val="a0"/>
    <w:rPr>
      <w:color w:val="605E5C"/>
      <w:shd w:val="clear" w:color="auto" w:fill="E1DFDD"/>
    </w:rPr>
  </w:style>
  <w:style w:type="table" w:styleId="afc">
    <w:name w:val="Table Grid"/>
    <w:basedOn w:val="a1"/>
    <w:uiPriority w:val="39"/>
    <w:rsid w:val="008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3A72C3"/>
    <w:pPr>
      <w:autoSpaceDN/>
      <w:spacing w:after="0" w:line="240" w:lineRule="auto"/>
      <w:textAlignment w:val="auto"/>
    </w:pPr>
  </w:style>
  <w:style w:type="character" w:customStyle="1" w:styleId="120">
    <w:name w:val="Неразрешенное упоминание12"/>
    <w:basedOn w:val="a0"/>
    <w:uiPriority w:val="99"/>
    <w:semiHidden/>
    <w:unhideWhenUsed/>
    <w:rsid w:val="00E610C7"/>
    <w:rPr>
      <w:color w:val="605E5C"/>
      <w:shd w:val="clear" w:color="auto" w:fill="E1DFDD"/>
    </w:rPr>
  </w:style>
  <w:style w:type="table" w:customStyle="1" w:styleId="13">
    <w:name w:val="Сетка таблицы1"/>
    <w:basedOn w:val="a1"/>
    <w:next w:val="afc"/>
    <w:uiPriority w:val="59"/>
    <w:rsid w:val="00001188"/>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2F06C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Неразрешенное упоминание13"/>
    <w:basedOn w:val="a0"/>
    <w:uiPriority w:val="99"/>
    <w:semiHidden/>
    <w:unhideWhenUsed/>
    <w:rsid w:val="00BB792E"/>
    <w:rPr>
      <w:color w:val="605E5C"/>
      <w:shd w:val="clear" w:color="auto" w:fill="E1DFDD"/>
    </w:rPr>
  </w:style>
  <w:style w:type="table" w:customStyle="1" w:styleId="33">
    <w:name w:val="Сетка таблицы3"/>
    <w:basedOn w:val="a1"/>
    <w:next w:val="afc"/>
    <w:uiPriority w:val="59"/>
    <w:rsid w:val="000E2D97"/>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40808">
    <w:name w:val="L_A4_0.8*0.8"/>
    <w:basedOn w:val="a"/>
    <w:rsid w:val="003B5F69"/>
    <w:pPr>
      <w:suppressAutoHyphens w:val="0"/>
      <w:autoSpaceDN/>
      <w:spacing w:after="0" w:line="240" w:lineRule="auto"/>
      <w:ind w:firstLine="709"/>
      <w:jc w:val="both"/>
      <w:textAlignment w:val="auto"/>
    </w:pPr>
    <w:rPr>
      <w:rFonts w:ascii="Arial" w:eastAsia="Times New Roman" w:hAnsi="Arial"/>
      <w:sz w:val="28"/>
      <w:szCs w:val="20"/>
      <w:lang w:eastAsia="ru-RU"/>
    </w:rPr>
  </w:style>
  <w:style w:type="character" w:customStyle="1" w:styleId="14">
    <w:name w:val="Неразрешенное упоминание14"/>
    <w:basedOn w:val="a0"/>
    <w:uiPriority w:val="99"/>
    <w:semiHidden/>
    <w:unhideWhenUsed/>
    <w:rsid w:val="003849F1"/>
    <w:rPr>
      <w:color w:val="605E5C"/>
      <w:shd w:val="clear" w:color="auto" w:fill="E1DFDD"/>
    </w:rPr>
  </w:style>
  <w:style w:type="table" w:customStyle="1" w:styleId="210">
    <w:name w:val="Сетка таблицы21"/>
    <w:basedOn w:val="a1"/>
    <w:next w:val="afc"/>
    <w:uiPriority w:val="39"/>
    <w:rsid w:val="00CD33E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Просто текст"/>
    <w:basedOn w:val="a"/>
    <w:qFormat/>
    <w:rsid w:val="00AC7FFC"/>
    <w:pPr>
      <w:suppressAutoHyphens w:val="0"/>
      <w:autoSpaceDN/>
      <w:spacing w:after="0" w:line="240" w:lineRule="auto"/>
      <w:ind w:firstLine="709"/>
      <w:jc w:val="both"/>
      <w:textAlignment w:val="auto"/>
    </w:pPr>
    <w:rPr>
      <w:rFonts w:ascii="Times New Roman" w:eastAsiaTheme="minorHAnsi" w:hAnsi="Times New Roman"/>
      <w:sz w:val="28"/>
      <w:szCs w:val="28"/>
    </w:rPr>
  </w:style>
  <w:style w:type="character" w:customStyle="1" w:styleId="Hyperlink0">
    <w:name w:val="Hyperlink.0"/>
    <w:basedOn w:val="a0"/>
    <w:rsid w:val="00AC7FFC"/>
    <w:rPr>
      <w:rFonts w:ascii="Times New Roman" w:eastAsia="Times New Roman" w:hAnsi="Times New Roman" w:cs="Times New Roman"/>
      <w:color w:val="0563C1"/>
      <w:u w:val="single" w:color="0563C1"/>
    </w:rPr>
  </w:style>
  <w:style w:type="character" w:customStyle="1" w:styleId="aff">
    <w:name w:val="Нет"/>
    <w:rsid w:val="00AC7FFC"/>
  </w:style>
  <w:style w:type="table" w:customStyle="1" w:styleId="43">
    <w:name w:val="Сетка таблицы4"/>
    <w:basedOn w:val="a1"/>
    <w:next w:val="afc"/>
    <w:uiPriority w:val="39"/>
    <w:rsid w:val="00E0716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5"/>
    <w:basedOn w:val="a0"/>
    <w:uiPriority w:val="99"/>
    <w:semiHidden/>
    <w:unhideWhenUsed/>
    <w:rsid w:val="004947BD"/>
    <w:rPr>
      <w:color w:val="605E5C"/>
      <w:shd w:val="clear" w:color="auto" w:fill="E1DFDD"/>
    </w:rPr>
  </w:style>
  <w:style w:type="character" w:customStyle="1" w:styleId="16">
    <w:name w:val="Неразрешенное упоминание16"/>
    <w:basedOn w:val="a0"/>
    <w:uiPriority w:val="99"/>
    <w:semiHidden/>
    <w:unhideWhenUsed/>
    <w:rsid w:val="003C5C97"/>
    <w:rPr>
      <w:color w:val="605E5C"/>
      <w:shd w:val="clear" w:color="auto" w:fill="E1DFDD"/>
    </w:rPr>
  </w:style>
  <w:style w:type="table" w:customStyle="1" w:styleId="53">
    <w:name w:val="Сетка таблицы5"/>
    <w:basedOn w:val="a1"/>
    <w:next w:val="afc"/>
    <w:uiPriority w:val="39"/>
    <w:rsid w:val="00CD595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c"/>
    <w:uiPriority w:val="39"/>
    <w:rsid w:val="002B6C3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7"/>
    <w:basedOn w:val="a0"/>
    <w:uiPriority w:val="99"/>
    <w:semiHidden/>
    <w:unhideWhenUsed/>
    <w:rsid w:val="00780129"/>
    <w:rPr>
      <w:color w:val="605E5C"/>
      <w:shd w:val="clear" w:color="auto" w:fill="E1DFDD"/>
    </w:rPr>
  </w:style>
  <w:style w:type="character" w:customStyle="1" w:styleId="18">
    <w:name w:val="Неразрешенное упоминание18"/>
    <w:basedOn w:val="a0"/>
    <w:uiPriority w:val="99"/>
    <w:semiHidden/>
    <w:unhideWhenUsed/>
    <w:rsid w:val="00173EE8"/>
    <w:rPr>
      <w:color w:val="605E5C"/>
      <w:shd w:val="clear" w:color="auto" w:fill="E1DFDD"/>
    </w:rPr>
  </w:style>
  <w:style w:type="character" w:styleId="aff0">
    <w:name w:val="Unresolved Mention"/>
    <w:basedOn w:val="a0"/>
    <w:uiPriority w:val="99"/>
    <w:semiHidden/>
    <w:unhideWhenUsed/>
    <w:rsid w:val="007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7">
      <w:bodyDiv w:val="1"/>
      <w:marLeft w:val="0"/>
      <w:marRight w:val="0"/>
      <w:marTop w:val="0"/>
      <w:marBottom w:val="0"/>
      <w:divBdr>
        <w:top w:val="none" w:sz="0" w:space="0" w:color="auto"/>
        <w:left w:val="none" w:sz="0" w:space="0" w:color="auto"/>
        <w:bottom w:val="none" w:sz="0" w:space="0" w:color="auto"/>
        <w:right w:val="none" w:sz="0" w:space="0" w:color="auto"/>
      </w:divBdr>
    </w:div>
    <w:div w:id="21522410">
      <w:bodyDiv w:val="1"/>
      <w:marLeft w:val="0"/>
      <w:marRight w:val="0"/>
      <w:marTop w:val="0"/>
      <w:marBottom w:val="0"/>
      <w:divBdr>
        <w:top w:val="none" w:sz="0" w:space="0" w:color="auto"/>
        <w:left w:val="none" w:sz="0" w:space="0" w:color="auto"/>
        <w:bottom w:val="none" w:sz="0" w:space="0" w:color="auto"/>
        <w:right w:val="none" w:sz="0" w:space="0" w:color="auto"/>
      </w:divBdr>
    </w:div>
    <w:div w:id="61028181">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174806256">
      <w:bodyDiv w:val="1"/>
      <w:marLeft w:val="0"/>
      <w:marRight w:val="0"/>
      <w:marTop w:val="0"/>
      <w:marBottom w:val="0"/>
      <w:divBdr>
        <w:top w:val="none" w:sz="0" w:space="0" w:color="auto"/>
        <w:left w:val="none" w:sz="0" w:space="0" w:color="auto"/>
        <w:bottom w:val="none" w:sz="0" w:space="0" w:color="auto"/>
        <w:right w:val="none" w:sz="0" w:space="0" w:color="auto"/>
      </w:divBdr>
    </w:div>
    <w:div w:id="247884510">
      <w:bodyDiv w:val="1"/>
      <w:marLeft w:val="0"/>
      <w:marRight w:val="0"/>
      <w:marTop w:val="0"/>
      <w:marBottom w:val="0"/>
      <w:divBdr>
        <w:top w:val="none" w:sz="0" w:space="0" w:color="auto"/>
        <w:left w:val="none" w:sz="0" w:space="0" w:color="auto"/>
        <w:bottom w:val="none" w:sz="0" w:space="0" w:color="auto"/>
        <w:right w:val="none" w:sz="0" w:space="0" w:color="auto"/>
      </w:divBdr>
    </w:div>
    <w:div w:id="395318374">
      <w:bodyDiv w:val="1"/>
      <w:marLeft w:val="0"/>
      <w:marRight w:val="0"/>
      <w:marTop w:val="0"/>
      <w:marBottom w:val="0"/>
      <w:divBdr>
        <w:top w:val="none" w:sz="0" w:space="0" w:color="auto"/>
        <w:left w:val="none" w:sz="0" w:space="0" w:color="auto"/>
        <w:bottom w:val="none" w:sz="0" w:space="0" w:color="auto"/>
        <w:right w:val="none" w:sz="0" w:space="0" w:color="auto"/>
      </w:divBdr>
    </w:div>
    <w:div w:id="433789903">
      <w:bodyDiv w:val="1"/>
      <w:marLeft w:val="0"/>
      <w:marRight w:val="0"/>
      <w:marTop w:val="0"/>
      <w:marBottom w:val="0"/>
      <w:divBdr>
        <w:top w:val="none" w:sz="0" w:space="0" w:color="auto"/>
        <w:left w:val="none" w:sz="0" w:space="0" w:color="auto"/>
        <w:bottom w:val="none" w:sz="0" w:space="0" w:color="auto"/>
        <w:right w:val="none" w:sz="0" w:space="0" w:color="auto"/>
      </w:divBdr>
    </w:div>
    <w:div w:id="562057633">
      <w:bodyDiv w:val="1"/>
      <w:marLeft w:val="0"/>
      <w:marRight w:val="0"/>
      <w:marTop w:val="0"/>
      <w:marBottom w:val="0"/>
      <w:divBdr>
        <w:top w:val="none" w:sz="0" w:space="0" w:color="auto"/>
        <w:left w:val="none" w:sz="0" w:space="0" w:color="auto"/>
        <w:bottom w:val="none" w:sz="0" w:space="0" w:color="auto"/>
        <w:right w:val="none" w:sz="0" w:space="0" w:color="auto"/>
      </w:divBdr>
    </w:div>
    <w:div w:id="624897561">
      <w:bodyDiv w:val="1"/>
      <w:marLeft w:val="0"/>
      <w:marRight w:val="0"/>
      <w:marTop w:val="0"/>
      <w:marBottom w:val="0"/>
      <w:divBdr>
        <w:top w:val="none" w:sz="0" w:space="0" w:color="auto"/>
        <w:left w:val="none" w:sz="0" w:space="0" w:color="auto"/>
        <w:bottom w:val="none" w:sz="0" w:space="0" w:color="auto"/>
        <w:right w:val="none" w:sz="0" w:space="0" w:color="auto"/>
      </w:divBdr>
    </w:div>
    <w:div w:id="919752095">
      <w:bodyDiv w:val="1"/>
      <w:marLeft w:val="0"/>
      <w:marRight w:val="0"/>
      <w:marTop w:val="0"/>
      <w:marBottom w:val="0"/>
      <w:divBdr>
        <w:top w:val="none" w:sz="0" w:space="0" w:color="auto"/>
        <w:left w:val="none" w:sz="0" w:space="0" w:color="auto"/>
        <w:bottom w:val="none" w:sz="0" w:space="0" w:color="auto"/>
        <w:right w:val="none" w:sz="0" w:space="0" w:color="auto"/>
      </w:divBdr>
    </w:div>
    <w:div w:id="1176531224">
      <w:bodyDiv w:val="1"/>
      <w:marLeft w:val="0"/>
      <w:marRight w:val="0"/>
      <w:marTop w:val="0"/>
      <w:marBottom w:val="0"/>
      <w:divBdr>
        <w:top w:val="none" w:sz="0" w:space="0" w:color="auto"/>
        <w:left w:val="none" w:sz="0" w:space="0" w:color="auto"/>
        <w:bottom w:val="none" w:sz="0" w:space="0" w:color="auto"/>
        <w:right w:val="none" w:sz="0" w:space="0" w:color="auto"/>
      </w:divBdr>
    </w:div>
    <w:div w:id="1392777592">
      <w:bodyDiv w:val="1"/>
      <w:marLeft w:val="0"/>
      <w:marRight w:val="0"/>
      <w:marTop w:val="0"/>
      <w:marBottom w:val="0"/>
      <w:divBdr>
        <w:top w:val="none" w:sz="0" w:space="0" w:color="auto"/>
        <w:left w:val="none" w:sz="0" w:space="0" w:color="auto"/>
        <w:bottom w:val="none" w:sz="0" w:space="0" w:color="auto"/>
        <w:right w:val="none" w:sz="0" w:space="0" w:color="auto"/>
      </w:divBdr>
    </w:div>
    <w:div w:id="1540243286">
      <w:bodyDiv w:val="1"/>
      <w:marLeft w:val="0"/>
      <w:marRight w:val="0"/>
      <w:marTop w:val="0"/>
      <w:marBottom w:val="0"/>
      <w:divBdr>
        <w:top w:val="none" w:sz="0" w:space="0" w:color="auto"/>
        <w:left w:val="none" w:sz="0" w:space="0" w:color="auto"/>
        <w:bottom w:val="none" w:sz="0" w:space="0" w:color="auto"/>
        <w:right w:val="none" w:sz="0" w:space="0" w:color="auto"/>
      </w:divBdr>
    </w:div>
    <w:div w:id="1548450088">
      <w:bodyDiv w:val="1"/>
      <w:marLeft w:val="0"/>
      <w:marRight w:val="0"/>
      <w:marTop w:val="0"/>
      <w:marBottom w:val="0"/>
      <w:divBdr>
        <w:top w:val="none" w:sz="0" w:space="0" w:color="auto"/>
        <w:left w:val="none" w:sz="0" w:space="0" w:color="auto"/>
        <w:bottom w:val="none" w:sz="0" w:space="0" w:color="auto"/>
        <w:right w:val="none" w:sz="0" w:space="0" w:color="auto"/>
      </w:divBdr>
    </w:div>
    <w:div w:id="1667174996">
      <w:bodyDiv w:val="1"/>
      <w:marLeft w:val="0"/>
      <w:marRight w:val="0"/>
      <w:marTop w:val="0"/>
      <w:marBottom w:val="0"/>
      <w:divBdr>
        <w:top w:val="none" w:sz="0" w:space="0" w:color="auto"/>
        <w:left w:val="none" w:sz="0" w:space="0" w:color="auto"/>
        <w:bottom w:val="none" w:sz="0" w:space="0" w:color="auto"/>
        <w:right w:val="none" w:sz="0" w:space="0" w:color="auto"/>
      </w:divBdr>
    </w:div>
    <w:div w:id="1909071150">
      <w:bodyDiv w:val="1"/>
      <w:marLeft w:val="0"/>
      <w:marRight w:val="0"/>
      <w:marTop w:val="0"/>
      <w:marBottom w:val="0"/>
      <w:divBdr>
        <w:top w:val="none" w:sz="0" w:space="0" w:color="auto"/>
        <w:left w:val="none" w:sz="0" w:space="0" w:color="auto"/>
        <w:bottom w:val="none" w:sz="0" w:space="0" w:color="auto"/>
        <w:right w:val="none" w:sz="0" w:space="0" w:color="auto"/>
      </w:divBdr>
    </w:div>
    <w:div w:id="196045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ost.gov.bd/" TargetMode="External"/><Relationship Id="rId26" Type="http://schemas.openxmlformats.org/officeDocument/2006/relationships/hyperlink" Target="https://en.banglapedia.org/index.php/Atomic_Energy_Research_Establishment" TargetMode="External"/><Relationship Id="rId39" Type="http://schemas.openxmlformats.org/officeDocument/2006/relationships/hyperlink" Target="http://npcbl.gov.bd/site/page/8e63f9ad-8a92-49bd-8faf-aabefdf3dd6b/-" TargetMode="External"/><Relationship Id="rId21" Type="http://schemas.openxmlformats.org/officeDocument/2006/relationships/image" Target="media/image3.png"/><Relationship Id="rId34" Type="http://schemas.openxmlformats.org/officeDocument/2006/relationships/hyperlink" Target="http://www.baec.gov.bd/site/page/d7ad5dbc-ca70-406c-aecf-748637fc5009/-" TargetMode="External"/><Relationship Id="rId42" Type="http://schemas.openxmlformats.org/officeDocument/2006/relationships/image" Target="media/image4.png"/><Relationship Id="rId47" Type="http://schemas.openxmlformats.org/officeDocument/2006/relationships/hyperlink" Target="http://baera.portal.gov.bd/site/view/officer_list/-" TargetMode="External"/><Relationship Id="rId50" Type="http://schemas.openxmlformats.org/officeDocument/2006/relationships/hyperlink" Target="https://www.dpp.gov.bd/upload_file/gazettes/22943_94609.pdf" TargetMode="External"/><Relationship Id="rId55" Type="http://schemas.openxmlformats.org/officeDocument/2006/relationships/hyperlink" Target="https://du.ac.bd/du_post_details/Welcome-to-the-University-of-Dhaka/1267" TargetMode="External"/><Relationship Id="rId63" Type="http://schemas.openxmlformats.org/officeDocument/2006/relationships/hyperlink" Target="https://baera.portal.gov.bd/sites/default/files/files/baera.portal.gov.bd/policies/0cc709d3_0836_42d3_b10e_7e7c216fc578/Code%20of%20Ethics-BAER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st.gov.bd/site/view/officer_list_all" TargetMode="External"/><Relationship Id="rId20" Type="http://schemas.openxmlformats.org/officeDocument/2006/relationships/hyperlink" Target="http://www.baec.gov.bd/site/page/dbfcf2b1-eec7-475e-9db3-dee904e0857b/" TargetMode="External"/><Relationship Id="rId29" Type="http://schemas.openxmlformats.org/officeDocument/2006/relationships/hyperlink" Target="http://www.baecbd.org/dbemployee/employee_list_institute.php?id=ICS" TargetMode="External"/><Relationship Id="rId41" Type="http://schemas.openxmlformats.org/officeDocument/2006/relationships/hyperlink" Target="http://npcbl.teletalk.com.bd/npcbl/index.php" TargetMode="External"/><Relationship Id="rId54" Type="http://schemas.openxmlformats.org/officeDocument/2006/relationships/hyperlink" Target="http://www.mod.gov.bd/site/page/d9c589f1-f64c-463c-91ae-ed9dffdf1c8d/Vision,-Mission-and-Strategic-purpose--" TargetMode="External"/><Relationship Id="rId62" Type="http://schemas.openxmlformats.org/officeDocument/2006/relationships/hyperlink" Target="https://www.iaea.org/sites/default/files/21/07/national_report_of_bangladesh_for_the_8th_review_mee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ec.gov.bd/site/page/dbfcf2b1-eec7-475e-9db3-dee904e0857b/-" TargetMode="External"/><Relationship Id="rId32" Type="http://schemas.openxmlformats.org/officeDocument/2006/relationships/hyperlink" Target="http://www.baec.gov.bd/site/page/08a075f4-48f0-4df4-a54d-8b14ac1cfaa0/-" TargetMode="External"/><Relationship Id="rId37" Type="http://schemas.openxmlformats.org/officeDocument/2006/relationships/hyperlink" Target="http://www.baecbd.org/dbemployee/employee_list_institute.php?id=TI" TargetMode="External"/><Relationship Id="rId40" Type="http://schemas.openxmlformats.org/officeDocument/2006/relationships/hyperlink" Target="http://npcbl.gov.bd/site/view/officer_list/%E0%A6%95%E0%A6%B0%E0%A7%8D%E0%A6%AE%E0%A6%95%E0%A6%B0%E0%A7%8D%E0%A6%A4%E0%A6%BE%E0%A6%A6%E0%A7%87%E0%A6%B0-%E0%A6%A4%E0%A6%BE%E0%A6%B2%E0%A6%BF%E0%A6%95%E0%A6%BE" TargetMode="External"/><Relationship Id="rId45" Type="http://schemas.openxmlformats.org/officeDocument/2006/relationships/hyperlink" Target="https://www.dpp.gov.bd/upload_file/gazettes/22943_94609.pdf" TargetMode="External"/><Relationship Id="rId53" Type="http://schemas.openxmlformats.org/officeDocument/2006/relationships/hyperlink" Target="http://www.baera.gov.bd/sites/default/files/files/baera.portal.gov.bd/notices/7c157318_ff22_470f_a54e_862f2cb85a12/2021-12-23-11-47-c5e05a159ee046747043fdcefe97e50e.pdf" TargetMode="External"/><Relationship Id="rId58" Type="http://schemas.openxmlformats.org/officeDocument/2006/relationships/hyperlink" Target="https://www.mist.ac.bd/department/ns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st.gov.bd/site/view/officer_list_all" TargetMode="External"/><Relationship Id="rId23" Type="http://schemas.openxmlformats.org/officeDocument/2006/relationships/hyperlink" Target="http://bdlaws.minlaw.gov.bd/act-details-449.html" TargetMode="External"/><Relationship Id="rId28" Type="http://schemas.openxmlformats.org/officeDocument/2006/relationships/hyperlink" Target="Http://www.baec.gov.bd/site/page/1b120a5c-71f1-48fb-8e74-94fb0d3dfa0e/-" TargetMode="External"/><Relationship Id="rId36" Type="http://schemas.openxmlformats.org/officeDocument/2006/relationships/hyperlink" Target="http://www.baec.gov.bd/site/page/326af73f-73ca-4a57-b1c8-080525b6ac11/-" TargetMode="External"/><Relationship Id="rId49" Type="http://schemas.openxmlformats.org/officeDocument/2006/relationships/hyperlink" Target="https://www.iaea.org/sites/default/files/21/07/national_report_of_bangladesh_for_the_8th_review_meeting.pdf" TargetMode="External"/><Relationship Id="rId57" Type="http://schemas.openxmlformats.org/officeDocument/2006/relationships/hyperlink" Target="https://regoffice.buet.ac.bd/wp-content/uploads/2022/01/Adv_Teacher_18.01.2022.pdf" TargetMode="External"/><Relationship Id="rId61" Type="http://schemas.openxmlformats.org/officeDocument/2006/relationships/hyperlink" Target="http://baera.portal.gov.bd/sites/default/files/files/baera.portal.gov.bd/law/bd85d854_0b26_4c0d_a2ed_2070e1968405/NSRCD+Act+1979+English-2.compressed-2.pdf" TargetMode="External"/><Relationship Id="rId10" Type="http://schemas.openxmlformats.org/officeDocument/2006/relationships/hyperlink" Target="https://most.portal.gov.bd/sites/default/files/files/most.portal.gov.bd/notification_circular/251ab6ae_f791_4cfd_9642_51b6d6d00f72/37983_78848.pdf" TargetMode="External"/><Relationship Id="rId19" Type="http://schemas.openxmlformats.org/officeDocument/2006/relationships/hyperlink" Target="Http://bdlaws.minlaw.gov.bd/act-details-449.html" TargetMode="External"/><Relationship Id="rId31" Type="http://schemas.openxmlformats.org/officeDocument/2006/relationships/hyperlink" Target="http://www.baecbd.org/dbemployee/employee_list_institute.php?id=IE" TargetMode="External"/><Relationship Id="rId44" Type="http://schemas.openxmlformats.org/officeDocument/2006/relationships/hyperlink" Target="https://www.dpp.gov.bd/upload_file/gazettes/22943_94609.pdf" TargetMode="External"/><Relationship Id="rId52" Type="http://schemas.openxmlformats.org/officeDocument/2006/relationships/hyperlink" Target="http://www.baera.gov.bd/" TargetMode="External"/><Relationship Id="rId60" Type="http://schemas.openxmlformats.org/officeDocument/2006/relationships/hyperlink" Target="https://www.pust.ac.bd/about/overview"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ost.gov.bd/site/page/d9592866-72e8-44e5-86d8-54fc0415e7f3/Mission" TargetMode="External"/><Relationship Id="rId22" Type="http://schemas.openxmlformats.org/officeDocument/2006/relationships/hyperlink" Target="http://www.baecbd.org/dbemployee/employee.php" TargetMode="External"/><Relationship Id="rId27" Type="http://schemas.openxmlformats.org/officeDocument/2006/relationships/hyperlink" Target="http://www.baecbd.org/dbemployee/employee_list_institute.php?id=AERE" TargetMode="External"/><Relationship Id="rId30" Type="http://schemas.openxmlformats.org/officeDocument/2006/relationships/hyperlink" Target="http://www.baec.gov.bd/site/page/08a075f4-48f0-4df4-a54d-8b14ac1cfaa0/-" TargetMode="External"/><Relationship Id="rId35" Type="http://schemas.openxmlformats.org/officeDocument/2006/relationships/hyperlink" Target="http://www.baecbd.org/dbemployee/employee_list_institute.php?id=IES" TargetMode="External"/><Relationship Id="rId43" Type="http://schemas.openxmlformats.org/officeDocument/2006/relationships/hyperlink" Target="http://ilo.org/dyn/natlex/natlex4.detail?p_lang=en&amp;p_isn=103204&amp;p_country=BGD&amp;p_count=173" TargetMode="External"/><Relationship Id="rId48" Type="http://schemas.openxmlformats.org/officeDocument/2006/relationships/hyperlink" Target="https://www.iaea.org/sites/default/files/21/07/national_report_of_bangladesh_for_the_8th_review_meeting.pdf" TargetMode="External"/><Relationship Id="rId56" Type="http://schemas.openxmlformats.org/officeDocument/2006/relationships/hyperlink" Target="https://www.tbsnews.net/job/lecturer-nuclear-engineering-du-309388" TargetMode="External"/><Relationship Id="rId64" Type="http://schemas.openxmlformats.org/officeDocument/2006/relationships/footer" Target="footer3.xml"/><Relationship Id="rId8" Type="http://schemas.openxmlformats.org/officeDocument/2006/relationships/hyperlink" Target="https://bangladesh.mid.ru/bilateral-relations" TargetMode="External"/><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most.portal.gov.bd/sites/default/files/files/most.portal.gov.bd/notification_circular/251ab6ae_f791_4cfd_9642_51b6d6d00f72/37983_78848.pdf" TargetMode="External"/><Relationship Id="rId17" Type="http://schemas.openxmlformats.org/officeDocument/2006/relationships/image" Target="media/image2.png"/><Relationship Id="rId25" Type="http://schemas.openxmlformats.org/officeDocument/2006/relationships/hyperlink" Target="http://www.baec.gov.bd/" TargetMode="External"/><Relationship Id="rId33" Type="http://schemas.openxmlformats.org/officeDocument/2006/relationships/hyperlink" Target="http://www.baec.gov.bd/site/page/a0e4359d-a00f-42a8-8969-b78b92d7348c/-" TargetMode="External"/><Relationship Id="rId38" Type="http://schemas.openxmlformats.org/officeDocument/2006/relationships/hyperlink" Target="http://www.baecbd.org/dbemployee/employee_list_institute.php?id=SIU" TargetMode="External"/><Relationship Id="rId46" Type="http://schemas.openxmlformats.org/officeDocument/2006/relationships/hyperlink" Target="http://baera.portal.gov.bd/site/page/7dee023b-f320-4d53-84fb-de6146857c84/-" TargetMode="External"/><Relationship Id="rId59" Type="http://schemas.openxmlformats.org/officeDocument/2006/relationships/hyperlink" Target="https://mist.ac.bd/storage/files/storage/files/global/Dir-admin/new/Faculty%20Search_16099160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B75E-D84C-49C4-B3EC-B584889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Дхар Анита Прашантовна</dc:creator>
  <cp:keywords/>
  <dc:description/>
  <cp:lastModifiedBy>Жидкова Полина Наилевна</cp:lastModifiedBy>
  <cp:revision>9</cp:revision>
  <dcterms:created xsi:type="dcterms:W3CDTF">2024-03-14T02:59:00Z</dcterms:created>
  <dcterms:modified xsi:type="dcterms:W3CDTF">2024-03-20T09:05:00Z</dcterms:modified>
</cp:coreProperties>
</file>